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EAD" w:rsidRDefault="002D0EAD" w:rsidP="002D0EAD">
      <w:pPr>
        <w:pStyle w:val="Title"/>
      </w:pPr>
    </w:p>
    <w:p w:rsidR="002D0EAD" w:rsidRDefault="002D0EAD" w:rsidP="002D0EAD">
      <w:pPr>
        <w:pStyle w:val="Title"/>
      </w:pPr>
    </w:p>
    <w:p w:rsidR="002D0EAD" w:rsidRDefault="002D0EAD" w:rsidP="002D0EAD">
      <w:pPr>
        <w:pStyle w:val="Title"/>
      </w:pPr>
    </w:p>
    <w:p w:rsidR="002D0EAD" w:rsidRDefault="001618F4" w:rsidP="00A13916">
      <w:pPr>
        <w:pStyle w:val="Title"/>
      </w:pPr>
      <w:r>
        <w:t>Cloud.com</w:t>
      </w:r>
      <w:r w:rsidR="002D0EAD">
        <w:t xml:space="preserve"> </w:t>
      </w:r>
      <w:r>
        <w:t>CloudStack</w:t>
      </w:r>
      <w:r w:rsidR="002D0EAD">
        <w:t xml:space="preserve"> </w:t>
      </w:r>
      <w:r w:rsidR="00F33789">
        <w:t>2.2.</w:t>
      </w:r>
      <w:r w:rsidR="00A13916">
        <w:t>4</w:t>
      </w:r>
      <w:r w:rsidR="002D0EAD">
        <w:br/>
      </w:r>
      <w:r w:rsidR="003602D8">
        <w:t>Release Notes</w:t>
      </w:r>
    </w:p>
    <w:p w:rsidR="002D0EAD" w:rsidRDefault="00A13916" w:rsidP="002D0EAD">
      <w:pPr>
        <w:jc w:val="center"/>
        <w:rPr>
          <w:sz w:val="28"/>
          <w:szCs w:val="28"/>
        </w:rPr>
      </w:pPr>
      <w:r>
        <w:rPr>
          <w:sz w:val="28"/>
          <w:szCs w:val="28"/>
        </w:rPr>
        <w:t>May</w:t>
      </w:r>
      <w:r w:rsidR="002D0EAD">
        <w:rPr>
          <w:sz w:val="28"/>
          <w:szCs w:val="28"/>
        </w:rPr>
        <w:t>, 201</w:t>
      </w:r>
      <w:r w:rsidR="00EE6355">
        <w:rPr>
          <w:sz w:val="28"/>
          <w:szCs w:val="28"/>
        </w:rPr>
        <w:t>1</w:t>
      </w:r>
    </w:p>
    <w:p w:rsidR="002D0EAD" w:rsidRDefault="002D0EAD" w:rsidP="002D0EAD">
      <w:pPr>
        <w:jc w:val="center"/>
        <w:rPr>
          <w:sz w:val="28"/>
          <w:szCs w:val="28"/>
        </w:rPr>
      </w:pPr>
    </w:p>
    <w:p w:rsidR="002D0EAD" w:rsidRDefault="002D0EAD" w:rsidP="002D0EAD">
      <w:pPr>
        <w:jc w:val="center"/>
        <w:rPr>
          <w:sz w:val="28"/>
          <w:szCs w:val="28"/>
        </w:rPr>
      </w:pPr>
    </w:p>
    <w:p w:rsidR="002D0EAD" w:rsidRDefault="002D0EAD" w:rsidP="002D0EAD">
      <w:pPr>
        <w:jc w:val="center"/>
        <w:rPr>
          <w:sz w:val="28"/>
          <w:szCs w:val="28"/>
        </w:rPr>
      </w:pPr>
    </w:p>
    <w:p w:rsidR="002D0EAD" w:rsidRDefault="002D0EAD" w:rsidP="002D0EAD">
      <w:pPr>
        <w:jc w:val="center"/>
      </w:pPr>
      <w:r>
        <w:br w:type="page"/>
      </w: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7529D4" w:rsidRDefault="007529D4"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r>
        <w:t>© 2010</w:t>
      </w:r>
      <w:r w:rsidR="00F65CCD">
        <w:t>, 2011</w:t>
      </w:r>
      <w:r w:rsidRPr="00234A7E">
        <w:t xml:space="preserve"> </w:t>
      </w:r>
      <w:r w:rsidR="001618F4">
        <w:t>Cloud.com</w:t>
      </w:r>
      <w:r w:rsidRPr="00234A7E">
        <w:t xml:space="preserve"> Inc. All rights reserved</w:t>
      </w:r>
      <w:r>
        <w:t xml:space="preserve">. Specifications are subject to change without notice. The </w:t>
      </w:r>
      <w:r w:rsidR="001618F4">
        <w:t>Cloud.com</w:t>
      </w:r>
      <w:r>
        <w:t xml:space="preserve"> logo, </w:t>
      </w:r>
      <w:r w:rsidR="001618F4">
        <w:t>Cloud.com</w:t>
      </w:r>
      <w:r>
        <w:t xml:space="preserve">, Hypervisor Attached Storage, HAS, Hypervisor Aware Network, HAN, and VMSync are trademarks or registered trademarks of </w:t>
      </w:r>
      <w:r w:rsidR="001618F4">
        <w:t>Cloud.com</w:t>
      </w:r>
      <w:r>
        <w:t>, Inc. All other brands or products are trademarks or registered trademarks of their respective holders.</w:t>
      </w:r>
    </w:p>
    <w:p w:rsidR="002D0EAD" w:rsidRDefault="002D0EAD" w:rsidP="002D0EAD">
      <w:pPr>
        <w:pStyle w:val="TOCHeading1"/>
        <w:numPr>
          <w:ilvl w:val="0"/>
          <w:numId w:val="0"/>
        </w:numPr>
        <w:ind w:left="432" w:hanging="432"/>
      </w:pPr>
      <w:r>
        <w:lastRenderedPageBreak/>
        <w:t>Contents</w:t>
      </w:r>
    </w:p>
    <w:p w:rsidR="00B007E8" w:rsidRDefault="00C54158">
      <w:pPr>
        <w:pStyle w:val="TOC1"/>
        <w:tabs>
          <w:tab w:val="left" w:pos="400"/>
          <w:tab w:val="right" w:leader="dot" w:pos="10790"/>
        </w:tabs>
        <w:rPr>
          <w:rFonts w:asciiTheme="minorHAnsi" w:eastAsiaTheme="minorEastAsia" w:hAnsiTheme="minorHAnsi" w:cstheme="minorBidi"/>
          <w:noProof/>
          <w:sz w:val="22"/>
          <w:szCs w:val="22"/>
          <w:lang w:bidi="ar-SA"/>
        </w:rPr>
      </w:pPr>
      <w:r>
        <w:fldChar w:fldCharType="begin"/>
      </w:r>
      <w:r w:rsidR="002D0EAD">
        <w:instrText xml:space="preserve"> TOC \o "1-3" \h \z \u </w:instrText>
      </w:r>
      <w:r>
        <w:fldChar w:fldCharType="separate"/>
      </w:r>
      <w:hyperlink w:anchor="_Toc293607019" w:history="1">
        <w:r w:rsidR="00B007E8" w:rsidRPr="00011105">
          <w:rPr>
            <w:rStyle w:val="Hyperlink"/>
            <w:noProof/>
          </w:rPr>
          <w:t>1</w:t>
        </w:r>
        <w:r w:rsidR="00B007E8">
          <w:rPr>
            <w:rFonts w:asciiTheme="minorHAnsi" w:eastAsiaTheme="minorEastAsia" w:hAnsiTheme="minorHAnsi" w:cstheme="minorBidi"/>
            <w:noProof/>
            <w:sz w:val="22"/>
            <w:szCs w:val="22"/>
            <w:lang w:bidi="ar-SA"/>
          </w:rPr>
          <w:tab/>
        </w:r>
        <w:r w:rsidR="00B007E8" w:rsidRPr="00011105">
          <w:rPr>
            <w:rStyle w:val="Hyperlink"/>
            <w:noProof/>
          </w:rPr>
          <w:t>Overview</w:t>
        </w:r>
        <w:r w:rsidR="00B007E8">
          <w:rPr>
            <w:noProof/>
            <w:webHidden/>
          </w:rPr>
          <w:tab/>
        </w:r>
        <w:r w:rsidR="00B007E8">
          <w:rPr>
            <w:noProof/>
            <w:webHidden/>
          </w:rPr>
          <w:fldChar w:fldCharType="begin"/>
        </w:r>
        <w:r w:rsidR="00B007E8">
          <w:rPr>
            <w:noProof/>
            <w:webHidden/>
          </w:rPr>
          <w:instrText xml:space="preserve"> PAGEREF _Toc293607019 \h </w:instrText>
        </w:r>
        <w:r w:rsidR="00B007E8">
          <w:rPr>
            <w:noProof/>
            <w:webHidden/>
          </w:rPr>
        </w:r>
        <w:r w:rsidR="00B007E8">
          <w:rPr>
            <w:noProof/>
            <w:webHidden/>
          </w:rPr>
          <w:fldChar w:fldCharType="separate"/>
        </w:r>
        <w:r w:rsidR="006C785C">
          <w:rPr>
            <w:noProof/>
            <w:webHidden/>
          </w:rPr>
          <w:t>4</w:t>
        </w:r>
        <w:r w:rsidR="00B007E8">
          <w:rPr>
            <w:noProof/>
            <w:webHidden/>
          </w:rPr>
          <w:fldChar w:fldCharType="end"/>
        </w:r>
      </w:hyperlink>
    </w:p>
    <w:p w:rsidR="00B007E8" w:rsidRDefault="005A591E">
      <w:pPr>
        <w:pStyle w:val="TOC1"/>
        <w:tabs>
          <w:tab w:val="left" w:pos="400"/>
          <w:tab w:val="right" w:leader="dot" w:pos="10790"/>
        </w:tabs>
        <w:rPr>
          <w:rFonts w:asciiTheme="minorHAnsi" w:eastAsiaTheme="minorEastAsia" w:hAnsiTheme="minorHAnsi" w:cstheme="minorBidi"/>
          <w:noProof/>
          <w:sz w:val="22"/>
          <w:szCs w:val="22"/>
          <w:lang w:bidi="ar-SA"/>
        </w:rPr>
      </w:pPr>
      <w:hyperlink w:anchor="_Toc293607020" w:history="1">
        <w:r w:rsidR="00B007E8" w:rsidRPr="00011105">
          <w:rPr>
            <w:rStyle w:val="Hyperlink"/>
            <w:noProof/>
          </w:rPr>
          <w:t>2</w:t>
        </w:r>
        <w:r w:rsidR="00B007E8">
          <w:rPr>
            <w:rFonts w:asciiTheme="minorHAnsi" w:eastAsiaTheme="minorEastAsia" w:hAnsiTheme="minorHAnsi" w:cstheme="minorBidi"/>
            <w:noProof/>
            <w:sz w:val="22"/>
            <w:szCs w:val="22"/>
            <w:lang w:bidi="ar-SA"/>
          </w:rPr>
          <w:tab/>
        </w:r>
        <w:r w:rsidR="00B007E8" w:rsidRPr="00011105">
          <w:rPr>
            <w:rStyle w:val="Hyperlink"/>
            <w:noProof/>
          </w:rPr>
          <w:t>2.2.4</w:t>
        </w:r>
        <w:r w:rsidR="00B007E8">
          <w:rPr>
            <w:noProof/>
            <w:webHidden/>
          </w:rPr>
          <w:tab/>
        </w:r>
        <w:r w:rsidR="00B007E8">
          <w:rPr>
            <w:noProof/>
            <w:webHidden/>
          </w:rPr>
          <w:fldChar w:fldCharType="begin"/>
        </w:r>
        <w:r w:rsidR="00B007E8">
          <w:rPr>
            <w:noProof/>
            <w:webHidden/>
          </w:rPr>
          <w:instrText xml:space="preserve"> PAGEREF _Toc293607020 \h </w:instrText>
        </w:r>
        <w:r w:rsidR="00B007E8">
          <w:rPr>
            <w:noProof/>
            <w:webHidden/>
          </w:rPr>
        </w:r>
        <w:r w:rsidR="00B007E8">
          <w:rPr>
            <w:noProof/>
            <w:webHidden/>
          </w:rPr>
          <w:fldChar w:fldCharType="separate"/>
        </w:r>
        <w:r w:rsidR="006C785C">
          <w:rPr>
            <w:noProof/>
            <w:webHidden/>
          </w:rPr>
          <w:t>5</w:t>
        </w:r>
        <w:r w:rsidR="00B007E8">
          <w:rPr>
            <w:noProof/>
            <w:webHidden/>
          </w:rPr>
          <w:fldChar w:fldCharType="end"/>
        </w:r>
      </w:hyperlink>
    </w:p>
    <w:p w:rsidR="00B007E8" w:rsidRDefault="005A591E">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607021" w:history="1">
        <w:r w:rsidR="00B007E8" w:rsidRPr="00011105">
          <w:rPr>
            <w:rStyle w:val="Hyperlink"/>
            <w:noProof/>
          </w:rPr>
          <w:t>2.1</w:t>
        </w:r>
        <w:r w:rsidR="00B007E8">
          <w:rPr>
            <w:rFonts w:asciiTheme="minorHAnsi" w:eastAsiaTheme="minorEastAsia" w:hAnsiTheme="minorHAnsi" w:cstheme="minorBidi"/>
            <w:noProof/>
            <w:sz w:val="22"/>
            <w:szCs w:val="22"/>
            <w:lang w:bidi="ar-SA"/>
          </w:rPr>
          <w:tab/>
        </w:r>
        <w:r w:rsidR="00B007E8" w:rsidRPr="00011105">
          <w:rPr>
            <w:rStyle w:val="Hyperlink"/>
            <w:noProof/>
          </w:rPr>
          <w:t>Issues Fixed in 2.2.4</w:t>
        </w:r>
        <w:r w:rsidR="00B007E8">
          <w:rPr>
            <w:noProof/>
            <w:webHidden/>
          </w:rPr>
          <w:tab/>
        </w:r>
        <w:r w:rsidR="00B007E8">
          <w:rPr>
            <w:noProof/>
            <w:webHidden/>
          </w:rPr>
          <w:fldChar w:fldCharType="begin"/>
        </w:r>
        <w:r w:rsidR="00B007E8">
          <w:rPr>
            <w:noProof/>
            <w:webHidden/>
          </w:rPr>
          <w:instrText xml:space="preserve"> PAGEREF _Toc293607021 \h </w:instrText>
        </w:r>
        <w:r w:rsidR="00B007E8">
          <w:rPr>
            <w:noProof/>
            <w:webHidden/>
          </w:rPr>
        </w:r>
        <w:r w:rsidR="00B007E8">
          <w:rPr>
            <w:noProof/>
            <w:webHidden/>
          </w:rPr>
          <w:fldChar w:fldCharType="separate"/>
        </w:r>
        <w:r w:rsidR="006C785C">
          <w:rPr>
            <w:noProof/>
            <w:webHidden/>
          </w:rPr>
          <w:t>5</w:t>
        </w:r>
        <w:r w:rsidR="00B007E8">
          <w:rPr>
            <w:noProof/>
            <w:webHidden/>
          </w:rPr>
          <w:fldChar w:fldCharType="end"/>
        </w:r>
      </w:hyperlink>
    </w:p>
    <w:p w:rsidR="00B007E8" w:rsidRDefault="005A591E">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607022" w:history="1">
        <w:r w:rsidR="00B007E8" w:rsidRPr="00011105">
          <w:rPr>
            <w:rStyle w:val="Hyperlink"/>
            <w:noProof/>
          </w:rPr>
          <w:t>2.2</w:t>
        </w:r>
        <w:r w:rsidR="00B007E8">
          <w:rPr>
            <w:rFonts w:asciiTheme="minorHAnsi" w:eastAsiaTheme="minorEastAsia" w:hAnsiTheme="minorHAnsi" w:cstheme="minorBidi"/>
            <w:noProof/>
            <w:sz w:val="22"/>
            <w:szCs w:val="22"/>
            <w:lang w:bidi="ar-SA"/>
          </w:rPr>
          <w:tab/>
        </w:r>
        <w:r w:rsidR="00B007E8" w:rsidRPr="00011105">
          <w:rPr>
            <w:rStyle w:val="Hyperlink"/>
            <w:noProof/>
          </w:rPr>
          <w:t>New Features in 2.2.4</w:t>
        </w:r>
        <w:r w:rsidR="00B007E8">
          <w:rPr>
            <w:noProof/>
            <w:webHidden/>
          </w:rPr>
          <w:tab/>
        </w:r>
        <w:r w:rsidR="00B007E8">
          <w:rPr>
            <w:noProof/>
            <w:webHidden/>
          </w:rPr>
          <w:fldChar w:fldCharType="begin"/>
        </w:r>
        <w:r w:rsidR="00B007E8">
          <w:rPr>
            <w:noProof/>
            <w:webHidden/>
          </w:rPr>
          <w:instrText xml:space="preserve"> PAGEREF _Toc293607022 \h </w:instrText>
        </w:r>
        <w:r w:rsidR="00B007E8">
          <w:rPr>
            <w:noProof/>
            <w:webHidden/>
          </w:rPr>
        </w:r>
        <w:r w:rsidR="00B007E8">
          <w:rPr>
            <w:noProof/>
            <w:webHidden/>
          </w:rPr>
          <w:fldChar w:fldCharType="separate"/>
        </w:r>
        <w:r w:rsidR="006C785C">
          <w:rPr>
            <w:noProof/>
            <w:webHidden/>
          </w:rPr>
          <w:t>7</w:t>
        </w:r>
        <w:r w:rsidR="00B007E8">
          <w:rPr>
            <w:noProof/>
            <w:webHidden/>
          </w:rPr>
          <w:fldChar w:fldCharType="end"/>
        </w:r>
      </w:hyperlink>
    </w:p>
    <w:p w:rsidR="00B007E8" w:rsidRDefault="005A591E">
      <w:pPr>
        <w:pStyle w:val="TOC1"/>
        <w:tabs>
          <w:tab w:val="left" w:pos="400"/>
          <w:tab w:val="right" w:leader="dot" w:pos="10790"/>
        </w:tabs>
        <w:rPr>
          <w:rFonts w:asciiTheme="minorHAnsi" w:eastAsiaTheme="minorEastAsia" w:hAnsiTheme="minorHAnsi" w:cstheme="minorBidi"/>
          <w:noProof/>
          <w:sz w:val="22"/>
          <w:szCs w:val="22"/>
          <w:lang w:bidi="ar-SA"/>
        </w:rPr>
      </w:pPr>
      <w:hyperlink w:anchor="_Toc293607023" w:history="1">
        <w:r w:rsidR="00B007E8" w:rsidRPr="00011105">
          <w:rPr>
            <w:rStyle w:val="Hyperlink"/>
            <w:noProof/>
          </w:rPr>
          <w:t>3</w:t>
        </w:r>
        <w:r w:rsidR="00B007E8">
          <w:rPr>
            <w:rFonts w:asciiTheme="minorHAnsi" w:eastAsiaTheme="minorEastAsia" w:hAnsiTheme="minorHAnsi" w:cstheme="minorBidi"/>
            <w:noProof/>
            <w:sz w:val="22"/>
            <w:szCs w:val="22"/>
            <w:lang w:bidi="ar-SA"/>
          </w:rPr>
          <w:tab/>
        </w:r>
        <w:r w:rsidR="00B007E8" w:rsidRPr="00011105">
          <w:rPr>
            <w:rStyle w:val="Hyperlink"/>
            <w:noProof/>
          </w:rPr>
          <w:t>2.2.3</w:t>
        </w:r>
        <w:r w:rsidR="00B007E8">
          <w:rPr>
            <w:noProof/>
            <w:webHidden/>
          </w:rPr>
          <w:tab/>
        </w:r>
        <w:r w:rsidR="00B007E8">
          <w:rPr>
            <w:noProof/>
            <w:webHidden/>
          </w:rPr>
          <w:fldChar w:fldCharType="begin"/>
        </w:r>
        <w:r w:rsidR="00B007E8">
          <w:rPr>
            <w:noProof/>
            <w:webHidden/>
          </w:rPr>
          <w:instrText xml:space="preserve"> PAGEREF _Toc293607023 \h </w:instrText>
        </w:r>
        <w:r w:rsidR="00B007E8">
          <w:rPr>
            <w:noProof/>
            <w:webHidden/>
          </w:rPr>
        </w:r>
        <w:r w:rsidR="00B007E8">
          <w:rPr>
            <w:noProof/>
            <w:webHidden/>
          </w:rPr>
          <w:fldChar w:fldCharType="separate"/>
        </w:r>
        <w:r w:rsidR="006C785C">
          <w:rPr>
            <w:noProof/>
            <w:webHidden/>
          </w:rPr>
          <w:t>8</w:t>
        </w:r>
        <w:r w:rsidR="00B007E8">
          <w:rPr>
            <w:noProof/>
            <w:webHidden/>
          </w:rPr>
          <w:fldChar w:fldCharType="end"/>
        </w:r>
      </w:hyperlink>
    </w:p>
    <w:p w:rsidR="00B007E8" w:rsidRDefault="005A591E">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607024" w:history="1">
        <w:r w:rsidR="00B007E8" w:rsidRPr="00011105">
          <w:rPr>
            <w:rStyle w:val="Hyperlink"/>
            <w:noProof/>
          </w:rPr>
          <w:t>3.1</w:t>
        </w:r>
        <w:r w:rsidR="00B007E8">
          <w:rPr>
            <w:rFonts w:asciiTheme="minorHAnsi" w:eastAsiaTheme="minorEastAsia" w:hAnsiTheme="minorHAnsi" w:cstheme="minorBidi"/>
            <w:noProof/>
            <w:sz w:val="22"/>
            <w:szCs w:val="22"/>
            <w:lang w:bidi="ar-SA"/>
          </w:rPr>
          <w:tab/>
        </w:r>
        <w:r w:rsidR="00B007E8" w:rsidRPr="00011105">
          <w:rPr>
            <w:rStyle w:val="Hyperlink"/>
            <w:noProof/>
          </w:rPr>
          <w:t>Issues Fixed in 2.2.3</w:t>
        </w:r>
        <w:r w:rsidR="00B007E8">
          <w:rPr>
            <w:noProof/>
            <w:webHidden/>
          </w:rPr>
          <w:tab/>
        </w:r>
        <w:r w:rsidR="00B007E8">
          <w:rPr>
            <w:noProof/>
            <w:webHidden/>
          </w:rPr>
          <w:fldChar w:fldCharType="begin"/>
        </w:r>
        <w:r w:rsidR="00B007E8">
          <w:rPr>
            <w:noProof/>
            <w:webHidden/>
          </w:rPr>
          <w:instrText xml:space="preserve"> PAGEREF _Toc293607024 \h </w:instrText>
        </w:r>
        <w:r w:rsidR="00B007E8">
          <w:rPr>
            <w:noProof/>
            <w:webHidden/>
          </w:rPr>
        </w:r>
        <w:r w:rsidR="00B007E8">
          <w:rPr>
            <w:noProof/>
            <w:webHidden/>
          </w:rPr>
          <w:fldChar w:fldCharType="separate"/>
        </w:r>
        <w:r w:rsidR="006C785C">
          <w:rPr>
            <w:noProof/>
            <w:webHidden/>
          </w:rPr>
          <w:t>8</w:t>
        </w:r>
        <w:r w:rsidR="00B007E8">
          <w:rPr>
            <w:noProof/>
            <w:webHidden/>
          </w:rPr>
          <w:fldChar w:fldCharType="end"/>
        </w:r>
      </w:hyperlink>
    </w:p>
    <w:p w:rsidR="00B007E8" w:rsidRDefault="005A591E">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607025" w:history="1">
        <w:r w:rsidR="00B007E8" w:rsidRPr="00011105">
          <w:rPr>
            <w:rStyle w:val="Hyperlink"/>
            <w:noProof/>
          </w:rPr>
          <w:t>3.2</w:t>
        </w:r>
        <w:r w:rsidR="00B007E8">
          <w:rPr>
            <w:rFonts w:asciiTheme="minorHAnsi" w:eastAsiaTheme="minorEastAsia" w:hAnsiTheme="minorHAnsi" w:cstheme="minorBidi"/>
            <w:noProof/>
            <w:sz w:val="22"/>
            <w:szCs w:val="22"/>
            <w:lang w:bidi="ar-SA"/>
          </w:rPr>
          <w:tab/>
        </w:r>
        <w:r w:rsidR="00B007E8" w:rsidRPr="00011105">
          <w:rPr>
            <w:rStyle w:val="Hyperlink"/>
            <w:noProof/>
          </w:rPr>
          <w:t>New Features in 2.2.3</w:t>
        </w:r>
        <w:r w:rsidR="00B007E8">
          <w:rPr>
            <w:noProof/>
            <w:webHidden/>
          </w:rPr>
          <w:tab/>
        </w:r>
        <w:r w:rsidR="00B007E8">
          <w:rPr>
            <w:noProof/>
            <w:webHidden/>
          </w:rPr>
          <w:fldChar w:fldCharType="begin"/>
        </w:r>
        <w:r w:rsidR="00B007E8">
          <w:rPr>
            <w:noProof/>
            <w:webHidden/>
          </w:rPr>
          <w:instrText xml:space="preserve"> PAGEREF _Toc293607025 \h </w:instrText>
        </w:r>
        <w:r w:rsidR="00B007E8">
          <w:rPr>
            <w:noProof/>
            <w:webHidden/>
          </w:rPr>
        </w:r>
        <w:r w:rsidR="00B007E8">
          <w:rPr>
            <w:noProof/>
            <w:webHidden/>
          </w:rPr>
          <w:fldChar w:fldCharType="separate"/>
        </w:r>
        <w:r w:rsidR="006C785C">
          <w:rPr>
            <w:noProof/>
            <w:webHidden/>
          </w:rPr>
          <w:t>8</w:t>
        </w:r>
        <w:r w:rsidR="00B007E8">
          <w:rPr>
            <w:noProof/>
            <w:webHidden/>
          </w:rPr>
          <w:fldChar w:fldCharType="end"/>
        </w:r>
      </w:hyperlink>
    </w:p>
    <w:p w:rsidR="00B007E8" w:rsidRDefault="005A591E">
      <w:pPr>
        <w:pStyle w:val="TOC1"/>
        <w:tabs>
          <w:tab w:val="left" w:pos="400"/>
          <w:tab w:val="right" w:leader="dot" w:pos="10790"/>
        </w:tabs>
        <w:rPr>
          <w:rFonts w:asciiTheme="minorHAnsi" w:eastAsiaTheme="minorEastAsia" w:hAnsiTheme="minorHAnsi" w:cstheme="minorBidi"/>
          <w:noProof/>
          <w:sz w:val="22"/>
          <w:szCs w:val="22"/>
          <w:lang w:bidi="ar-SA"/>
        </w:rPr>
      </w:pPr>
      <w:hyperlink w:anchor="_Toc293607026" w:history="1">
        <w:r w:rsidR="00B007E8" w:rsidRPr="00011105">
          <w:rPr>
            <w:rStyle w:val="Hyperlink"/>
            <w:noProof/>
          </w:rPr>
          <w:t>4</w:t>
        </w:r>
        <w:r w:rsidR="00B007E8">
          <w:rPr>
            <w:rFonts w:asciiTheme="minorHAnsi" w:eastAsiaTheme="minorEastAsia" w:hAnsiTheme="minorHAnsi" w:cstheme="minorBidi"/>
            <w:noProof/>
            <w:sz w:val="22"/>
            <w:szCs w:val="22"/>
            <w:lang w:bidi="ar-SA"/>
          </w:rPr>
          <w:tab/>
        </w:r>
        <w:r w:rsidR="00B007E8" w:rsidRPr="00011105">
          <w:rPr>
            <w:rStyle w:val="Hyperlink"/>
            <w:noProof/>
          </w:rPr>
          <w:t>2.2.2</w:t>
        </w:r>
        <w:r w:rsidR="00B007E8">
          <w:rPr>
            <w:noProof/>
            <w:webHidden/>
          </w:rPr>
          <w:tab/>
        </w:r>
        <w:r w:rsidR="00B007E8">
          <w:rPr>
            <w:noProof/>
            <w:webHidden/>
          </w:rPr>
          <w:fldChar w:fldCharType="begin"/>
        </w:r>
        <w:r w:rsidR="00B007E8">
          <w:rPr>
            <w:noProof/>
            <w:webHidden/>
          </w:rPr>
          <w:instrText xml:space="preserve"> PAGEREF _Toc293607026 \h </w:instrText>
        </w:r>
        <w:r w:rsidR="00B007E8">
          <w:rPr>
            <w:noProof/>
            <w:webHidden/>
          </w:rPr>
        </w:r>
        <w:r w:rsidR="00B007E8">
          <w:rPr>
            <w:noProof/>
            <w:webHidden/>
          </w:rPr>
          <w:fldChar w:fldCharType="separate"/>
        </w:r>
        <w:r w:rsidR="006C785C">
          <w:rPr>
            <w:noProof/>
            <w:webHidden/>
          </w:rPr>
          <w:t>9</w:t>
        </w:r>
        <w:r w:rsidR="00B007E8">
          <w:rPr>
            <w:noProof/>
            <w:webHidden/>
          </w:rPr>
          <w:fldChar w:fldCharType="end"/>
        </w:r>
      </w:hyperlink>
    </w:p>
    <w:p w:rsidR="00B007E8" w:rsidRDefault="005A591E">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607027" w:history="1">
        <w:r w:rsidR="00B007E8" w:rsidRPr="00011105">
          <w:rPr>
            <w:rStyle w:val="Hyperlink"/>
            <w:noProof/>
          </w:rPr>
          <w:t>4.1</w:t>
        </w:r>
        <w:r w:rsidR="00B007E8">
          <w:rPr>
            <w:rFonts w:asciiTheme="minorHAnsi" w:eastAsiaTheme="minorEastAsia" w:hAnsiTheme="minorHAnsi" w:cstheme="minorBidi"/>
            <w:noProof/>
            <w:sz w:val="22"/>
            <w:szCs w:val="22"/>
            <w:lang w:bidi="ar-SA"/>
          </w:rPr>
          <w:tab/>
        </w:r>
        <w:r w:rsidR="00B007E8" w:rsidRPr="00011105">
          <w:rPr>
            <w:rStyle w:val="Hyperlink"/>
            <w:noProof/>
          </w:rPr>
          <w:t>Issues Fixed in 2.2.2</w:t>
        </w:r>
        <w:r w:rsidR="00B007E8">
          <w:rPr>
            <w:noProof/>
            <w:webHidden/>
          </w:rPr>
          <w:tab/>
        </w:r>
        <w:r w:rsidR="00B007E8">
          <w:rPr>
            <w:noProof/>
            <w:webHidden/>
          </w:rPr>
          <w:fldChar w:fldCharType="begin"/>
        </w:r>
        <w:r w:rsidR="00B007E8">
          <w:rPr>
            <w:noProof/>
            <w:webHidden/>
          </w:rPr>
          <w:instrText xml:space="preserve"> PAGEREF _Toc293607027 \h </w:instrText>
        </w:r>
        <w:r w:rsidR="00B007E8">
          <w:rPr>
            <w:noProof/>
            <w:webHidden/>
          </w:rPr>
        </w:r>
        <w:r w:rsidR="00B007E8">
          <w:rPr>
            <w:noProof/>
            <w:webHidden/>
          </w:rPr>
          <w:fldChar w:fldCharType="separate"/>
        </w:r>
        <w:r w:rsidR="006C785C">
          <w:rPr>
            <w:noProof/>
            <w:webHidden/>
          </w:rPr>
          <w:t>9</w:t>
        </w:r>
        <w:r w:rsidR="00B007E8">
          <w:rPr>
            <w:noProof/>
            <w:webHidden/>
          </w:rPr>
          <w:fldChar w:fldCharType="end"/>
        </w:r>
      </w:hyperlink>
    </w:p>
    <w:p w:rsidR="00B007E8" w:rsidRDefault="005A591E">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607028" w:history="1">
        <w:r w:rsidR="00B007E8" w:rsidRPr="00011105">
          <w:rPr>
            <w:rStyle w:val="Hyperlink"/>
            <w:noProof/>
          </w:rPr>
          <w:t>4.2</w:t>
        </w:r>
        <w:r w:rsidR="00B007E8">
          <w:rPr>
            <w:rFonts w:asciiTheme="minorHAnsi" w:eastAsiaTheme="minorEastAsia" w:hAnsiTheme="minorHAnsi" w:cstheme="minorBidi"/>
            <w:noProof/>
            <w:sz w:val="22"/>
            <w:szCs w:val="22"/>
            <w:lang w:bidi="ar-SA"/>
          </w:rPr>
          <w:tab/>
        </w:r>
        <w:r w:rsidR="00B007E8" w:rsidRPr="00011105">
          <w:rPr>
            <w:rStyle w:val="Hyperlink"/>
            <w:noProof/>
          </w:rPr>
          <w:t>New Features in 2.2.2</w:t>
        </w:r>
        <w:r w:rsidR="00B007E8">
          <w:rPr>
            <w:noProof/>
            <w:webHidden/>
          </w:rPr>
          <w:tab/>
        </w:r>
        <w:r w:rsidR="00B007E8">
          <w:rPr>
            <w:noProof/>
            <w:webHidden/>
          </w:rPr>
          <w:fldChar w:fldCharType="begin"/>
        </w:r>
        <w:r w:rsidR="00B007E8">
          <w:rPr>
            <w:noProof/>
            <w:webHidden/>
          </w:rPr>
          <w:instrText xml:space="preserve"> PAGEREF _Toc293607028 \h </w:instrText>
        </w:r>
        <w:r w:rsidR="00B007E8">
          <w:rPr>
            <w:noProof/>
            <w:webHidden/>
          </w:rPr>
        </w:r>
        <w:r w:rsidR="00B007E8">
          <w:rPr>
            <w:noProof/>
            <w:webHidden/>
          </w:rPr>
          <w:fldChar w:fldCharType="separate"/>
        </w:r>
        <w:r w:rsidR="006C785C">
          <w:rPr>
            <w:noProof/>
            <w:webHidden/>
          </w:rPr>
          <w:t>10</w:t>
        </w:r>
        <w:r w:rsidR="00B007E8">
          <w:rPr>
            <w:noProof/>
            <w:webHidden/>
          </w:rPr>
          <w:fldChar w:fldCharType="end"/>
        </w:r>
      </w:hyperlink>
    </w:p>
    <w:p w:rsidR="00B007E8" w:rsidRDefault="005A591E">
      <w:pPr>
        <w:pStyle w:val="TOC1"/>
        <w:tabs>
          <w:tab w:val="left" w:pos="400"/>
          <w:tab w:val="right" w:leader="dot" w:pos="10790"/>
        </w:tabs>
        <w:rPr>
          <w:rFonts w:asciiTheme="minorHAnsi" w:eastAsiaTheme="minorEastAsia" w:hAnsiTheme="minorHAnsi" w:cstheme="minorBidi"/>
          <w:noProof/>
          <w:sz w:val="22"/>
          <w:szCs w:val="22"/>
          <w:lang w:bidi="ar-SA"/>
        </w:rPr>
      </w:pPr>
      <w:hyperlink w:anchor="_Toc293607029" w:history="1">
        <w:r w:rsidR="00B007E8" w:rsidRPr="00011105">
          <w:rPr>
            <w:rStyle w:val="Hyperlink"/>
            <w:noProof/>
          </w:rPr>
          <w:t>5</w:t>
        </w:r>
        <w:r w:rsidR="00B007E8">
          <w:rPr>
            <w:rFonts w:asciiTheme="minorHAnsi" w:eastAsiaTheme="minorEastAsia" w:hAnsiTheme="minorHAnsi" w:cstheme="minorBidi"/>
            <w:noProof/>
            <w:sz w:val="22"/>
            <w:szCs w:val="22"/>
            <w:lang w:bidi="ar-SA"/>
          </w:rPr>
          <w:tab/>
        </w:r>
        <w:r w:rsidR="00B007E8" w:rsidRPr="00011105">
          <w:rPr>
            <w:rStyle w:val="Hyperlink"/>
            <w:noProof/>
          </w:rPr>
          <w:t>2.2.1</w:t>
        </w:r>
        <w:r w:rsidR="00B007E8">
          <w:rPr>
            <w:noProof/>
            <w:webHidden/>
          </w:rPr>
          <w:tab/>
        </w:r>
        <w:r w:rsidR="00B007E8">
          <w:rPr>
            <w:noProof/>
            <w:webHidden/>
          </w:rPr>
          <w:fldChar w:fldCharType="begin"/>
        </w:r>
        <w:r w:rsidR="00B007E8">
          <w:rPr>
            <w:noProof/>
            <w:webHidden/>
          </w:rPr>
          <w:instrText xml:space="preserve"> PAGEREF _Toc293607029 \h </w:instrText>
        </w:r>
        <w:r w:rsidR="00B007E8">
          <w:rPr>
            <w:noProof/>
            <w:webHidden/>
          </w:rPr>
        </w:r>
        <w:r w:rsidR="00B007E8">
          <w:rPr>
            <w:noProof/>
            <w:webHidden/>
          </w:rPr>
          <w:fldChar w:fldCharType="separate"/>
        </w:r>
        <w:r w:rsidR="006C785C">
          <w:rPr>
            <w:noProof/>
            <w:webHidden/>
          </w:rPr>
          <w:t>11</w:t>
        </w:r>
        <w:r w:rsidR="00B007E8">
          <w:rPr>
            <w:noProof/>
            <w:webHidden/>
          </w:rPr>
          <w:fldChar w:fldCharType="end"/>
        </w:r>
      </w:hyperlink>
    </w:p>
    <w:p w:rsidR="00B007E8" w:rsidRDefault="005A591E">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607030" w:history="1">
        <w:r w:rsidR="00B007E8" w:rsidRPr="00011105">
          <w:rPr>
            <w:rStyle w:val="Hyperlink"/>
            <w:noProof/>
          </w:rPr>
          <w:t>5.1</w:t>
        </w:r>
        <w:r w:rsidR="00B007E8">
          <w:rPr>
            <w:rFonts w:asciiTheme="minorHAnsi" w:eastAsiaTheme="minorEastAsia" w:hAnsiTheme="minorHAnsi" w:cstheme="minorBidi"/>
            <w:noProof/>
            <w:sz w:val="22"/>
            <w:szCs w:val="22"/>
            <w:lang w:bidi="ar-SA"/>
          </w:rPr>
          <w:tab/>
        </w:r>
        <w:r w:rsidR="00B007E8" w:rsidRPr="00011105">
          <w:rPr>
            <w:rStyle w:val="Hyperlink"/>
            <w:noProof/>
          </w:rPr>
          <w:t>Issues Fixed in 2.2.1</w:t>
        </w:r>
        <w:r w:rsidR="00B007E8">
          <w:rPr>
            <w:noProof/>
            <w:webHidden/>
          </w:rPr>
          <w:tab/>
        </w:r>
        <w:r w:rsidR="00B007E8">
          <w:rPr>
            <w:noProof/>
            <w:webHidden/>
          </w:rPr>
          <w:fldChar w:fldCharType="begin"/>
        </w:r>
        <w:r w:rsidR="00B007E8">
          <w:rPr>
            <w:noProof/>
            <w:webHidden/>
          </w:rPr>
          <w:instrText xml:space="preserve"> PAGEREF _Toc293607030 \h </w:instrText>
        </w:r>
        <w:r w:rsidR="00B007E8">
          <w:rPr>
            <w:noProof/>
            <w:webHidden/>
          </w:rPr>
        </w:r>
        <w:r w:rsidR="00B007E8">
          <w:rPr>
            <w:noProof/>
            <w:webHidden/>
          </w:rPr>
          <w:fldChar w:fldCharType="separate"/>
        </w:r>
        <w:r w:rsidR="006C785C">
          <w:rPr>
            <w:noProof/>
            <w:webHidden/>
          </w:rPr>
          <w:t>11</w:t>
        </w:r>
        <w:r w:rsidR="00B007E8">
          <w:rPr>
            <w:noProof/>
            <w:webHidden/>
          </w:rPr>
          <w:fldChar w:fldCharType="end"/>
        </w:r>
      </w:hyperlink>
    </w:p>
    <w:p w:rsidR="00B007E8" w:rsidRDefault="005A591E">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607031" w:history="1">
        <w:r w:rsidR="00B007E8" w:rsidRPr="00011105">
          <w:rPr>
            <w:rStyle w:val="Hyperlink"/>
            <w:noProof/>
          </w:rPr>
          <w:t>5.2</w:t>
        </w:r>
        <w:r w:rsidR="00B007E8">
          <w:rPr>
            <w:rFonts w:asciiTheme="minorHAnsi" w:eastAsiaTheme="minorEastAsia" w:hAnsiTheme="minorHAnsi" w:cstheme="minorBidi"/>
            <w:noProof/>
            <w:sz w:val="22"/>
            <w:szCs w:val="22"/>
            <w:lang w:bidi="ar-SA"/>
          </w:rPr>
          <w:tab/>
        </w:r>
        <w:r w:rsidR="00B007E8" w:rsidRPr="00011105">
          <w:rPr>
            <w:rStyle w:val="Hyperlink"/>
            <w:noProof/>
          </w:rPr>
          <w:t>New Features in 2.2.1</w:t>
        </w:r>
        <w:r w:rsidR="00B007E8">
          <w:rPr>
            <w:noProof/>
            <w:webHidden/>
          </w:rPr>
          <w:tab/>
        </w:r>
        <w:r w:rsidR="00B007E8">
          <w:rPr>
            <w:noProof/>
            <w:webHidden/>
          </w:rPr>
          <w:fldChar w:fldCharType="begin"/>
        </w:r>
        <w:r w:rsidR="00B007E8">
          <w:rPr>
            <w:noProof/>
            <w:webHidden/>
          </w:rPr>
          <w:instrText xml:space="preserve"> PAGEREF _Toc293607031 \h </w:instrText>
        </w:r>
        <w:r w:rsidR="00B007E8">
          <w:rPr>
            <w:noProof/>
            <w:webHidden/>
          </w:rPr>
        </w:r>
        <w:r w:rsidR="00B007E8">
          <w:rPr>
            <w:noProof/>
            <w:webHidden/>
          </w:rPr>
          <w:fldChar w:fldCharType="separate"/>
        </w:r>
        <w:r w:rsidR="006C785C">
          <w:rPr>
            <w:noProof/>
            <w:webHidden/>
          </w:rPr>
          <w:t>11</w:t>
        </w:r>
        <w:r w:rsidR="00B007E8">
          <w:rPr>
            <w:noProof/>
            <w:webHidden/>
          </w:rPr>
          <w:fldChar w:fldCharType="end"/>
        </w:r>
      </w:hyperlink>
    </w:p>
    <w:p w:rsidR="00B007E8" w:rsidRDefault="005A591E">
      <w:pPr>
        <w:pStyle w:val="TOC1"/>
        <w:tabs>
          <w:tab w:val="left" w:pos="400"/>
          <w:tab w:val="right" w:leader="dot" w:pos="10790"/>
        </w:tabs>
        <w:rPr>
          <w:rFonts w:asciiTheme="minorHAnsi" w:eastAsiaTheme="minorEastAsia" w:hAnsiTheme="minorHAnsi" w:cstheme="minorBidi"/>
          <w:noProof/>
          <w:sz w:val="22"/>
          <w:szCs w:val="22"/>
          <w:lang w:bidi="ar-SA"/>
        </w:rPr>
      </w:pPr>
      <w:hyperlink w:anchor="_Toc293607032" w:history="1">
        <w:r w:rsidR="00B007E8" w:rsidRPr="00011105">
          <w:rPr>
            <w:rStyle w:val="Hyperlink"/>
            <w:noProof/>
          </w:rPr>
          <w:t>6</w:t>
        </w:r>
        <w:r w:rsidR="00B007E8">
          <w:rPr>
            <w:rFonts w:asciiTheme="minorHAnsi" w:eastAsiaTheme="minorEastAsia" w:hAnsiTheme="minorHAnsi" w:cstheme="minorBidi"/>
            <w:noProof/>
            <w:sz w:val="22"/>
            <w:szCs w:val="22"/>
            <w:lang w:bidi="ar-SA"/>
          </w:rPr>
          <w:tab/>
        </w:r>
        <w:r w:rsidR="00B007E8" w:rsidRPr="00011105">
          <w:rPr>
            <w:rStyle w:val="Hyperlink"/>
            <w:noProof/>
          </w:rPr>
          <w:t>New Features in 2.2</w:t>
        </w:r>
        <w:r w:rsidR="00B007E8">
          <w:rPr>
            <w:noProof/>
            <w:webHidden/>
          </w:rPr>
          <w:tab/>
        </w:r>
        <w:r w:rsidR="00B007E8">
          <w:rPr>
            <w:noProof/>
            <w:webHidden/>
          </w:rPr>
          <w:fldChar w:fldCharType="begin"/>
        </w:r>
        <w:r w:rsidR="00B007E8">
          <w:rPr>
            <w:noProof/>
            <w:webHidden/>
          </w:rPr>
          <w:instrText xml:space="preserve"> PAGEREF _Toc293607032 \h </w:instrText>
        </w:r>
        <w:r w:rsidR="00B007E8">
          <w:rPr>
            <w:noProof/>
            <w:webHidden/>
          </w:rPr>
        </w:r>
        <w:r w:rsidR="00B007E8">
          <w:rPr>
            <w:noProof/>
            <w:webHidden/>
          </w:rPr>
          <w:fldChar w:fldCharType="separate"/>
        </w:r>
        <w:r w:rsidR="006C785C">
          <w:rPr>
            <w:noProof/>
            <w:webHidden/>
          </w:rPr>
          <w:t>12</w:t>
        </w:r>
        <w:r w:rsidR="00B007E8">
          <w:rPr>
            <w:noProof/>
            <w:webHidden/>
          </w:rPr>
          <w:fldChar w:fldCharType="end"/>
        </w:r>
      </w:hyperlink>
    </w:p>
    <w:p w:rsidR="00B007E8" w:rsidRDefault="005A591E">
      <w:pPr>
        <w:pStyle w:val="TOC1"/>
        <w:tabs>
          <w:tab w:val="left" w:pos="400"/>
          <w:tab w:val="right" w:leader="dot" w:pos="10790"/>
        </w:tabs>
        <w:rPr>
          <w:rFonts w:asciiTheme="minorHAnsi" w:eastAsiaTheme="minorEastAsia" w:hAnsiTheme="minorHAnsi" w:cstheme="minorBidi"/>
          <w:noProof/>
          <w:sz w:val="22"/>
          <w:szCs w:val="22"/>
          <w:lang w:bidi="ar-SA"/>
        </w:rPr>
      </w:pPr>
      <w:hyperlink w:anchor="_Toc293607033" w:history="1">
        <w:r w:rsidR="00B007E8" w:rsidRPr="00011105">
          <w:rPr>
            <w:rStyle w:val="Hyperlink"/>
            <w:noProof/>
          </w:rPr>
          <w:t>7</w:t>
        </w:r>
        <w:r w:rsidR="00B007E8">
          <w:rPr>
            <w:rFonts w:asciiTheme="minorHAnsi" w:eastAsiaTheme="minorEastAsia" w:hAnsiTheme="minorHAnsi" w:cstheme="minorBidi"/>
            <w:noProof/>
            <w:sz w:val="22"/>
            <w:szCs w:val="22"/>
            <w:lang w:bidi="ar-SA"/>
          </w:rPr>
          <w:tab/>
        </w:r>
        <w:r w:rsidR="00B007E8" w:rsidRPr="00011105">
          <w:rPr>
            <w:rStyle w:val="Hyperlink"/>
            <w:noProof/>
          </w:rPr>
          <w:t>API Changes</w:t>
        </w:r>
        <w:r w:rsidR="00B007E8">
          <w:rPr>
            <w:noProof/>
            <w:webHidden/>
          </w:rPr>
          <w:tab/>
        </w:r>
        <w:r w:rsidR="00B007E8">
          <w:rPr>
            <w:noProof/>
            <w:webHidden/>
          </w:rPr>
          <w:fldChar w:fldCharType="begin"/>
        </w:r>
        <w:r w:rsidR="00B007E8">
          <w:rPr>
            <w:noProof/>
            <w:webHidden/>
          </w:rPr>
          <w:instrText xml:space="preserve"> PAGEREF _Toc293607033 \h </w:instrText>
        </w:r>
        <w:r w:rsidR="00B007E8">
          <w:rPr>
            <w:noProof/>
            <w:webHidden/>
          </w:rPr>
        </w:r>
        <w:r w:rsidR="00B007E8">
          <w:rPr>
            <w:noProof/>
            <w:webHidden/>
          </w:rPr>
          <w:fldChar w:fldCharType="separate"/>
        </w:r>
        <w:r w:rsidR="006C785C">
          <w:rPr>
            <w:noProof/>
            <w:webHidden/>
          </w:rPr>
          <w:t>14</w:t>
        </w:r>
        <w:r w:rsidR="00B007E8">
          <w:rPr>
            <w:noProof/>
            <w:webHidden/>
          </w:rPr>
          <w:fldChar w:fldCharType="end"/>
        </w:r>
      </w:hyperlink>
    </w:p>
    <w:p w:rsidR="00B007E8" w:rsidRDefault="005A591E">
      <w:pPr>
        <w:pStyle w:val="TOC1"/>
        <w:tabs>
          <w:tab w:val="left" w:pos="400"/>
          <w:tab w:val="right" w:leader="dot" w:pos="10790"/>
        </w:tabs>
        <w:rPr>
          <w:rFonts w:asciiTheme="minorHAnsi" w:eastAsiaTheme="minorEastAsia" w:hAnsiTheme="minorHAnsi" w:cstheme="minorBidi"/>
          <w:noProof/>
          <w:sz w:val="22"/>
          <w:szCs w:val="22"/>
          <w:lang w:bidi="ar-SA"/>
        </w:rPr>
      </w:pPr>
      <w:hyperlink w:anchor="_Toc293607034" w:history="1">
        <w:r w:rsidR="00B007E8" w:rsidRPr="00011105">
          <w:rPr>
            <w:rStyle w:val="Hyperlink"/>
            <w:noProof/>
          </w:rPr>
          <w:t>8</w:t>
        </w:r>
        <w:r w:rsidR="00B007E8">
          <w:rPr>
            <w:rFonts w:asciiTheme="minorHAnsi" w:eastAsiaTheme="minorEastAsia" w:hAnsiTheme="minorHAnsi" w:cstheme="minorBidi"/>
            <w:noProof/>
            <w:sz w:val="22"/>
            <w:szCs w:val="22"/>
            <w:lang w:bidi="ar-SA"/>
          </w:rPr>
          <w:tab/>
        </w:r>
        <w:r w:rsidR="00B007E8" w:rsidRPr="00011105">
          <w:rPr>
            <w:rStyle w:val="Hyperlink"/>
            <w:noProof/>
          </w:rPr>
          <w:t>Known Issues</w:t>
        </w:r>
        <w:r w:rsidR="00B007E8">
          <w:rPr>
            <w:noProof/>
            <w:webHidden/>
          </w:rPr>
          <w:tab/>
        </w:r>
        <w:r w:rsidR="00B007E8">
          <w:rPr>
            <w:noProof/>
            <w:webHidden/>
          </w:rPr>
          <w:fldChar w:fldCharType="begin"/>
        </w:r>
        <w:r w:rsidR="00B007E8">
          <w:rPr>
            <w:noProof/>
            <w:webHidden/>
          </w:rPr>
          <w:instrText xml:space="preserve"> PAGEREF _Toc293607034 \h </w:instrText>
        </w:r>
        <w:r w:rsidR="00B007E8">
          <w:rPr>
            <w:noProof/>
            <w:webHidden/>
          </w:rPr>
        </w:r>
        <w:r w:rsidR="00B007E8">
          <w:rPr>
            <w:noProof/>
            <w:webHidden/>
          </w:rPr>
          <w:fldChar w:fldCharType="separate"/>
        </w:r>
        <w:r w:rsidR="006C785C">
          <w:rPr>
            <w:noProof/>
            <w:webHidden/>
          </w:rPr>
          <w:t>15</w:t>
        </w:r>
        <w:r w:rsidR="00B007E8">
          <w:rPr>
            <w:noProof/>
            <w:webHidden/>
          </w:rPr>
          <w:fldChar w:fldCharType="end"/>
        </w:r>
      </w:hyperlink>
    </w:p>
    <w:p w:rsidR="00B007E8" w:rsidRDefault="005A591E">
      <w:pPr>
        <w:pStyle w:val="TOC1"/>
        <w:tabs>
          <w:tab w:val="left" w:pos="400"/>
          <w:tab w:val="right" w:leader="dot" w:pos="10790"/>
        </w:tabs>
        <w:rPr>
          <w:rFonts w:asciiTheme="minorHAnsi" w:eastAsiaTheme="minorEastAsia" w:hAnsiTheme="minorHAnsi" w:cstheme="minorBidi"/>
          <w:noProof/>
          <w:sz w:val="22"/>
          <w:szCs w:val="22"/>
          <w:lang w:bidi="ar-SA"/>
        </w:rPr>
      </w:pPr>
      <w:hyperlink w:anchor="_Toc293607035" w:history="1">
        <w:r w:rsidR="00B007E8" w:rsidRPr="00011105">
          <w:rPr>
            <w:rStyle w:val="Hyperlink"/>
            <w:noProof/>
          </w:rPr>
          <w:t>9</w:t>
        </w:r>
        <w:r w:rsidR="00B007E8">
          <w:rPr>
            <w:rFonts w:asciiTheme="minorHAnsi" w:eastAsiaTheme="minorEastAsia" w:hAnsiTheme="minorHAnsi" w:cstheme="minorBidi"/>
            <w:noProof/>
            <w:sz w:val="22"/>
            <w:szCs w:val="22"/>
            <w:lang w:bidi="ar-SA"/>
          </w:rPr>
          <w:tab/>
        </w:r>
        <w:r w:rsidR="00B007E8" w:rsidRPr="00011105">
          <w:rPr>
            <w:rStyle w:val="Hyperlink"/>
            <w:noProof/>
          </w:rPr>
          <w:t>Upgrade</w:t>
        </w:r>
        <w:r w:rsidR="00B007E8">
          <w:rPr>
            <w:noProof/>
            <w:webHidden/>
          </w:rPr>
          <w:tab/>
        </w:r>
        <w:r w:rsidR="00B007E8">
          <w:rPr>
            <w:noProof/>
            <w:webHidden/>
          </w:rPr>
          <w:fldChar w:fldCharType="begin"/>
        </w:r>
        <w:r w:rsidR="00B007E8">
          <w:rPr>
            <w:noProof/>
            <w:webHidden/>
          </w:rPr>
          <w:instrText xml:space="preserve"> PAGEREF _Toc293607035 \h </w:instrText>
        </w:r>
        <w:r w:rsidR="00B007E8">
          <w:rPr>
            <w:noProof/>
            <w:webHidden/>
          </w:rPr>
        </w:r>
        <w:r w:rsidR="00B007E8">
          <w:rPr>
            <w:noProof/>
            <w:webHidden/>
          </w:rPr>
          <w:fldChar w:fldCharType="separate"/>
        </w:r>
        <w:r w:rsidR="006C785C">
          <w:rPr>
            <w:noProof/>
            <w:webHidden/>
          </w:rPr>
          <w:t>16</w:t>
        </w:r>
        <w:r w:rsidR="00B007E8">
          <w:rPr>
            <w:noProof/>
            <w:webHidden/>
          </w:rPr>
          <w:fldChar w:fldCharType="end"/>
        </w:r>
      </w:hyperlink>
    </w:p>
    <w:p w:rsidR="00B007E8" w:rsidRDefault="005A591E">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607036" w:history="1">
        <w:r w:rsidR="00B007E8" w:rsidRPr="00011105">
          <w:rPr>
            <w:rStyle w:val="Hyperlink"/>
            <w:noProof/>
          </w:rPr>
          <w:t>9.1</w:t>
        </w:r>
        <w:r w:rsidR="00B007E8">
          <w:rPr>
            <w:rFonts w:asciiTheme="minorHAnsi" w:eastAsiaTheme="minorEastAsia" w:hAnsiTheme="minorHAnsi" w:cstheme="minorBidi"/>
            <w:noProof/>
            <w:sz w:val="22"/>
            <w:szCs w:val="22"/>
            <w:lang w:bidi="ar-SA"/>
          </w:rPr>
          <w:tab/>
        </w:r>
        <w:r w:rsidR="00B007E8" w:rsidRPr="00011105">
          <w:rPr>
            <w:rStyle w:val="Hyperlink"/>
            <w:noProof/>
          </w:rPr>
          <w:t>Upgrade from 2.2.0, 2.2.1, 2.2.2 or 2.2.3 to 2.2.4</w:t>
        </w:r>
        <w:r w:rsidR="00B007E8">
          <w:rPr>
            <w:noProof/>
            <w:webHidden/>
          </w:rPr>
          <w:tab/>
        </w:r>
        <w:r w:rsidR="00B007E8">
          <w:rPr>
            <w:noProof/>
            <w:webHidden/>
          </w:rPr>
          <w:fldChar w:fldCharType="begin"/>
        </w:r>
        <w:r w:rsidR="00B007E8">
          <w:rPr>
            <w:noProof/>
            <w:webHidden/>
          </w:rPr>
          <w:instrText xml:space="preserve"> PAGEREF _Toc293607036 \h </w:instrText>
        </w:r>
        <w:r w:rsidR="00B007E8">
          <w:rPr>
            <w:noProof/>
            <w:webHidden/>
          </w:rPr>
        </w:r>
        <w:r w:rsidR="00B007E8">
          <w:rPr>
            <w:noProof/>
            <w:webHidden/>
          </w:rPr>
          <w:fldChar w:fldCharType="separate"/>
        </w:r>
        <w:r w:rsidR="006C785C">
          <w:rPr>
            <w:noProof/>
            <w:webHidden/>
          </w:rPr>
          <w:t>16</w:t>
        </w:r>
        <w:r w:rsidR="00B007E8">
          <w:rPr>
            <w:noProof/>
            <w:webHidden/>
          </w:rPr>
          <w:fldChar w:fldCharType="end"/>
        </w:r>
      </w:hyperlink>
    </w:p>
    <w:p w:rsidR="00B007E8" w:rsidRDefault="005A591E">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3607037" w:history="1">
        <w:r w:rsidR="00B007E8" w:rsidRPr="00011105">
          <w:rPr>
            <w:rStyle w:val="Hyperlink"/>
            <w:noProof/>
          </w:rPr>
          <w:t>9.1.1</w:t>
        </w:r>
        <w:r w:rsidR="00B007E8">
          <w:rPr>
            <w:rFonts w:asciiTheme="minorHAnsi" w:eastAsiaTheme="minorEastAsia" w:hAnsiTheme="minorHAnsi" w:cstheme="minorBidi"/>
            <w:noProof/>
            <w:sz w:val="22"/>
            <w:szCs w:val="22"/>
            <w:lang w:bidi="ar-SA"/>
          </w:rPr>
          <w:tab/>
        </w:r>
        <w:r w:rsidR="00B007E8" w:rsidRPr="00011105">
          <w:rPr>
            <w:rStyle w:val="Hyperlink"/>
            <w:noProof/>
          </w:rPr>
          <w:t>KVM Hosts</w:t>
        </w:r>
        <w:r w:rsidR="00B007E8">
          <w:rPr>
            <w:noProof/>
            <w:webHidden/>
          </w:rPr>
          <w:tab/>
        </w:r>
        <w:r w:rsidR="00B007E8">
          <w:rPr>
            <w:noProof/>
            <w:webHidden/>
          </w:rPr>
          <w:fldChar w:fldCharType="begin"/>
        </w:r>
        <w:r w:rsidR="00B007E8">
          <w:rPr>
            <w:noProof/>
            <w:webHidden/>
          </w:rPr>
          <w:instrText xml:space="preserve"> PAGEREF _Toc293607037 \h </w:instrText>
        </w:r>
        <w:r w:rsidR="00B007E8">
          <w:rPr>
            <w:noProof/>
            <w:webHidden/>
          </w:rPr>
        </w:r>
        <w:r w:rsidR="00B007E8">
          <w:rPr>
            <w:noProof/>
            <w:webHidden/>
          </w:rPr>
          <w:fldChar w:fldCharType="separate"/>
        </w:r>
        <w:r w:rsidR="006C785C">
          <w:rPr>
            <w:noProof/>
            <w:webHidden/>
          </w:rPr>
          <w:t>16</w:t>
        </w:r>
        <w:r w:rsidR="00B007E8">
          <w:rPr>
            <w:noProof/>
            <w:webHidden/>
          </w:rPr>
          <w:fldChar w:fldCharType="end"/>
        </w:r>
      </w:hyperlink>
    </w:p>
    <w:p w:rsidR="00B007E8" w:rsidRDefault="005A591E">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607038" w:history="1">
        <w:r w:rsidR="00B007E8" w:rsidRPr="00011105">
          <w:rPr>
            <w:rStyle w:val="Hyperlink"/>
            <w:noProof/>
          </w:rPr>
          <w:t>9.2</w:t>
        </w:r>
        <w:r w:rsidR="00B007E8">
          <w:rPr>
            <w:rFonts w:asciiTheme="minorHAnsi" w:eastAsiaTheme="minorEastAsia" w:hAnsiTheme="minorHAnsi" w:cstheme="minorBidi"/>
            <w:noProof/>
            <w:sz w:val="22"/>
            <w:szCs w:val="22"/>
            <w:lang w:bidi="ar-SA"/>
          </w:rPr>
          <w:tab/>
        </w:r>
        <w:r w:rsidR="00B007E8" w:rsidRPr="00011105">
          <w:rPr>
            <w:rStyle w:val="Hyperlink"/>
            <w:noProof/>
          </w:rPr>
          <w:t>Upgrade from 2.1.8 or 2.1.9 to 2.2.4</w:t>
        </w:r>
        <w:r w:rsidR="00B007E8">
          <w:rPr>
            <w:noProof/>
            <w:webHidden/>
          </w:rPr>
          <w:tab/>
        </w:r>
        <w:r w:rsidR="00B007E8">
          <w:rPr>
            <w:noProof/>
            <w:webHidden/>
          </w:rPr>
          <w:fldChar w:fldCharType="begin"/>
        </w:r>
        <w:r w:rsidR="00B007E8">
          <w:rPr>
            <w:noProof/>
            <w:webHidden/>
          </w:rPr>
          <w:instrText xml:space="preserve"> PAGEREF _Toc293607038 \h </w:instrText>
        </w:r>
        <w:r w:rsidR="00B007E8">
          <w:rPr>
            <w:noProof/>
            <w:webHidden/>
          </w:rPr>
        </w:r>
        <w:r w:rsidR="00B007E8">
          <w:rPr>
            <w:noProof/>
            <w:webHidden/>
          </w:rPr>
          <w:fldChar w:fldCharType="separate"/>
        </w:r>
        <w:r w:rsidR="006C785C">
          <w:rPr>
            <w:noProof/>
            <w:webHidden/>
          </w:rPr>
          <w:t>16</w:t>
        </w:r>
        <w:r w:rsidR="00B007E8">
          <w:rPr>
            <w:noProof/>
            <w:webHidden/>
          </w:rPr>
          <w:fldChar w:fldCharType="end"/>
        </w:r>
      </w:hyperlink>
    </w:p>
    <w:p w:rsidR="002D0EAD" w:rsidRDefault="00C54158">
      <w:r>
        <w:fldChar w:fldCharType="end"/>
      </w:r>
    </w:p>
    <w:p w:rsidR="002D0EAD" w:rsidRPr="00F52FB4" w:rsidRDefault="002D0EAD" w:rsidP="002D0EAD"/>
    <w:p w:rsidR="001F385E" w:rsidRDefault="001F385E" w:rsidP="001F385E">
      <w:pPr>
        <w:pStyle w:val="Heading1"/>
      </w:pPr>
      <w:bookmarkStart w:id="0" w:name="_Toc293607019"/>
      <w:r>
        <w:lastRenderedPageBreak/>
        <w:t>Overview</w:t>
      </w:r>
      <w:bookmarkEnd w:id="0"/>
    </w:p>
    <w:p w:rsidR="003602D8" w:rsidRDefault="003602D8" w:rsidP="003602D8">
      <w:r>
        <w:t xml:space="preserve">These Release Notes provide a brief description of new features and known issues for the </w:t>
      </w:r>
      <w:r w:rsidR="00F33789">
        <w:t>2.2.</w:t>
      </w:r>
      <w:r w:rsidR="00A13916">
        <w:t>4</w:t>
      </w:r>
      <w:r w:rsidR="004E3188">
        <w:t xml:space="preserve"> </w:t>
      </w:r>
      <w:r>
        <w:t xml:space="preserve">release of the </w:t>
      </w:r>
      <w:r w:rsidR="001618F4">
        <w:t>Cloud.com</w:t>
      </w:r>
      <w:r>
        <w:t xml:space="preserve"> </w:t>
      </w:r>
      <w:r w:rsidR="001618F4">
        <w:t>CloudStack</w:t>
      </w:r>
      <w:r>
        <w:t xml:space="preserve">.  </w:t>
      </w:r>
      <w:r w:rsidR="00400BAB">
        <w:t xml:space="preserve"> </w:t>
      </w:r>
    </w:p>
    <w:p w:rsidR="00D87F46" w:rsidRDefault="00F65CCD" w:rsidP="00D87F46">
      <w:r>
        <w:t xml:space="preserve">Please read </w:t>
      </w:r>
      <w:r>
        <w:fldChar w:fldCharType="begin"/>
      </w:r>
      <w:r>
        <w:instrText xml:space="preserve"> REF _Ref293606700 \h </w:instrText>
      </w:r>
      <w:r>
        <w:fldChar w:fldCharType="separate"/>
      </w:r>
      <w:r w:rsidR="006C785C">
        <w:t>Known Issues</w:t>
      </w:r>
      <w:r>
        <w:fldChar w:fldCharType="end"/>
      </w:r>
      <w:r>
        <w:t xml:space="preserve"> on page </w:t>
      </w:r>
      <w:r>
        <w:fldChar w:fldCharType="begin"/>
      </w:r>
      <w:r>
        <w:instrText xml:space="preserve"> PAGEREF _Ref293606707 \h </w:instrText>
      </w:r>
      <w:r>
        <w:fldChar w:fldCharType="separate"/>
      </w:r>
      <w:r w:rsidR="006C785C">
        <w:rPr>
          <w:noProof/>
        </w:rPr>
        <w:t>15</w:t>
      </w:r>
      <w:r>
        <w:fldChar w:fldCharType="end"/>
      </w:r>
      <w:r>
        <w:t xml:space="preserve"> </w:t>
      </w:r>
      <w:r w:rsidR="00D87F46">
        <w:t xml:space="preserve">before installing.  The Installation Guide provides step by step instructions for installation.  </w:t>
      </w:r>
    </w:p>
    <w:p w:rsidR="00D87F46" w:rsidRDefault="00A13916" w:rsidP="00A13916">
      <w:r>
        <w:t>Upgrades from 2.1.8 or 2.1.9</w:t>
      </w:r>
      <w:r w:rsidR="00772685">
        <w:t xml:space="preserve"> to </w:t>
      </w:r>
      <w:r>
        <w:t>2.2.4</w:t>
      </w:r>
      <w:r w:rsidR="00772685">
        <w:t xml:space="preserve"> </w:t>
      </w:r>
      <w:r>
        <w:t>are now supported.  Customers that are at a release prior to 2.1.8 will need to upgrade to 2.1.8 or later 2.1.x before upgrading to 2.2.4.</w:t>
      </w:r>
    </w:p>
    <w:p w:rsidR="00772685" w:rsidRPr="000C7601" w:rsidRDefault="00772685" w:rsidP="00A13916">
      <w:r>
        <w:t xml:space="preserve">Upgrades </w:t>
      </w:r>
      <w:r w:rsidR="00626993">
        <w:t>from</w:t>
      </w:r>
      <w:r>
        <w:t xml:space="preserve"> 2.2</w:t>
      </w:r>
      <w:r w:rsidR="00F33789">
        <w:t xml:space="preserve">.0, </w:t>
      </w:r>
      <w:r w:rsidR="00626993">
        <w:t>2.2.1</w:t>
      </w:r>
      <w:r w:rsidR="00F33789">
        <w:t>, 2.2.2</w:t>
      </w:r>
      <w:r w:rsidR="00A13916">
        <w:t xml:space="preserve">, and </w:t>
      </w:r>
      <w:r w:rsidR="00F33789">
        <w:t>2.2.3</w:t>
      </w:r>
      <w:r w:rsidR="00A13916">
        <w:t xml:space="preserve"> to 2.2.4</w:t>
      </w:r>
      <w:r w:rsidR="00626993">
        <w:t xml:space="preserve"> </w:t>
      </w:r>
      <w:r>
        <w:t>are supported.  The procedure is later in this document.</w:t>
      </w:r>
    </w:p>
    <w:p w:rsidR="00400BAB" w:rsidRDefault="00400BAB" w:rsidP="00E77D68">
      <w:r>
        <w:t>We would like to hear your feedback.  You may submit feedback to us at support@cloud.com.</w:t>
      </w:r>
    </w:p>
    <w:p w:rsidR="00A13916" w:rsidRDefault="00A13916" w:rsidP="00400BAB">
      <w:pPr>
        <w:pStyle w:val="Heading1"/>
      </w:pPr>
      <w:bookmarkStart w:id="1" w:name="_Toc293607020"/>
      <w:r>
        <w:lastRenderedPageBreak/>
        <w:t>2.2.4</w:t>
      </w:r>
      <w:bookmarkEnd w:id="1"/>
    </w:p>
    <w:p w:rsidR="00CC23FC" w:rsidRPr="00CC23FC" w:rsidRDefault="00CC23FC" w:rsidP="00CC23FC">
      <w:r>
        <w:t xml:space="preserve">Important: the behavior of storage allocation is more conservative in 2.2.4 than in 2.1.7 and prior releases or 2.2.0-2.2.3. The CloudStack will no longer create volumes on primary storage resources that have a storage percentage used higher than that defined by "storage.capacity.threshold" in global configuration. Previously the CloudStack would allocate a primary storage resource up to 100% full. This space reservation is required as a fix to cases where snapshots of VMs could not be taken when the storage had been allocated to 100% full. The use of a threshold setting allows the administrator to reserve space for snapshots in progress for existing volumes. </w:t>
      </w:r>
      <w:r>
        <w:rPr>
          <w:b/>
          <w:bCs/>
        </w:rPr>
        <w:t xml:space="preserve">Deployments with primary storage that is close to full should examine the value of this parameter before upgrading. </w:t>
      </w:r>
      <w:r>
        <w:t>If all primary storage resources are more full than storage.capacity.threshold no new volumes can be created after upgrade.</w:t>
      </w:r>
    </w:p>
    <w:p w:rsidR="00A13916" w:rsidRDefault="00A13916" w:rsidP="00A13916">
      <w:pPr>
        <w:pStyle w:val="Heading2"/>
      </w:pPr>
      <w:bookmarkStart w:id="2" w:name="_Toc293607021"/>
      <w:r>
        <w:t>Issues Fixed in 2.2.4</w:t>
      </w:r>
      <w:bookmarkEnd w:id="2"/>
    </w:p>
    <w:tbl>
      <w:tblPr>
        <w:tblStyle w:val="TableGrid"/>
        <w:tblW w:w="0" w:type="auto"/>
        <w:tblInd w:w="828" w:type="dxa"/>
        <w:tblLook w:val="04A0" w:firstRow="1" w:lastRow="0" w:firstColumn="1" w:lastColumn="0" w:noHBand="0" w:noVBand="1"/>
      </w:tblPr>
      <w:tblGrid>
        <w:gridCol w:w="1530"/>
        <w:gridCol w:w="7290"/>
      </w:tblGrid>
      <w:tr w:rsidR="00A13916" w:rsidTr="008409B7">
        <w:tc>
          <w:tcPr>
            <w:tcW w:w="1530" w:type="dxa"/>
          </w:tcPr>
          <w:p w:rsidR="00A13916" w:rsidRDefault="00CC23FC" w:rsidP="008409B7">
            <w:r>
              <w:t>9702</w:t>
            </w:r>
          </w:p>
        </w:tc>
        <w:tc>
          <w:tcPr>
            <w:tcW w:w="7290" w:type="dxa"/>
          </w:tcPr>
          <w:p w:rsidR="00A13916" w:rsidRDefault="00CC23FC" w:rsidP="008409B7">
            <w:r>
              <w:t>KVM: VM live migration will work reliably.</w:t>
            </w:r>
          </w:p>
        </w:tc>
      </w:tr>
      <w:tr w:rsidR="00A13916" w:rsidTr="008409B7">
        <w:tc>
          <w:tcPr>
            <w:tcW w:w="1530" w:type="dxa"/>
          </w:tcPr>
          <w:p w:rsidR="00A13916" w:rsidRDefault="00CC23FC" w:rsidP="008409B7">
            <w:r>
              <w:t>9152</w:t>
            </w:r>
          </w:p>
        </w:tc>
        <w:tc>
          <w:tcPr>
            <w:tcW w:w="7290" w:type="dxa"/>
          </w:tcPr>
          <w:p w:rsidR="00A13916" w:rsidRDefault="00CC23FC" w:rsidP="008409B7">
            <w:r>
              <w:t xml:space="preserve">Space is reserved on each primary storage volume for snapshots.  </w:t>
            </w:r>
          </w:p>
        </w:tc>
      </w:tr>
      <w:tr w:rsidR="008409B7" w:rsidTr="008409B7">
        <w:tc>
          <w:tcPr>
            <w:tcW w:w="1530" w:type="dxa"/>
          </w:tcPr>
          <w:p w:rsidR="008409B7" w:rsidRDefault="008409B7" w:rsidP="008409B7">
            <w:r>
              <w:t>8103</w:t>
            </w:r>
          </w:p>
        </w:tc>
        <w:tc>
          <w:tcPr>
            <w:tcW w:w="7290" w:type="dxa"/>
          </w:tcPr>
          <w:p w:rsidR="008409B7" w:rsidRDefault="008409B7" w:rsidP="008409B7">
            <w:r>
              <w:t>Attempts to remove a host with running VMs will correctly fail.</w:t>
            </w:r>
          </w:p>
        </w:tc>
      </w:tr>
      <w:tr w:rsidR="008409B7" w:rsidTr="008409B7">
        <w:tc>
          <w:tcPr>
            <w:tcW w:w="1530" w:type="dxa"/>
          </w:tcPr>
          <w:p w:rsidR="008409B7" w:rsidRDefault="008409B7" w:rsidP="008409B7">
            <w:r>
              <w:t>8816</w:t>
            </w:r>
          </w:p>
        </w:tc>
        <w:tc>
          <w:tcPr>
            <w:tcW w:w="7290" w:type="dxa"/>
          </w:tcPr>
          <w:p w:rsidR="008409B7" w:rsidRDefault="008409B7" w:rsidP="008409B7">
            <w:r>
              <w:t>Listing system VM IP addresses will distinguish link local from private IP addresses.</w:t>
            </w:r>
          </w:p>
        </w:tc>
      </w:tr>
      <w:tr w:rsidR="008409B7" w:rsidTr="008409B7">
        <w:tc>
          <w:tcPr>
            <w:tcW w:w="1530" w:type="dxa"/>
          </w:tcPr>
          <w:p w:rsidR="008409B7" w:rsidRDefault="008409B7" w:rsidP="008409B7">
            <w:r>
              <w:t>8898</w:t>
            </w:r>
          </w:p>
        </w:tc>
        <w:tc>
          <w:tcPr>
            <w:tcW w:w="7290" w:type="dxa"/>
          </w:tcPr>
          <w:p w:rsidR="008409B7" w:rsidRDefault="008409B7" w:rsidP="008409B7">
            <w:r>
              <w:t>The service offering upgrade option is now always shown to users.  Attempts to upgrade the service offering for a running VM will fail with a clear error message.</w:t>
            </w:r>
          </w:p>
        </w:tc>
      </w:tr>
      <w:tr w:rsidR="008409B7" w:rsidTr="008409B7">
        <w:tc>
          <w:tcPr>
            <w:tcW w:w="1530" w:type="dxa"/>
          </w:tcPr>
          <w:p w:rsidR="008409B7" w:rsidRDefault="008409B7" w:rsidP="008409B7">
            <w:r>
              <w:t>9079</w:t>
            </w:r>
          </w:p>
        </w:tc>
        <w:tc>
          <w:tcPr>
            <w:tcW w:w="7290" w:type="dxa"/>
          </w:tcPr>
          <w:p w:rsidR="008409B7" w:rsidRDefault="008409B7" w:rsidP="008409B7">
            <w:r>
              <w:t>Login problems with Safari have been fixed.</w:t>
            </w:r>
          </w:p>
        </w:tc>
      </w:tr>
      <w:tr w:rsidR="008409B7" w:rsidTr="008409B7">
        <w:tc>
          <w:tcPr>
            <w:tcW w:w="1530" w:type="dxa"/>
          </w:tcPr>
          <w:p w:rsidR="008409B7" w:rsidRDefault="008409B7" w:rsidP="008409B7">
            <w:r>
              <w:t>9087</w:t>
            </w:r>
          </w:p>
        </w:tc>
        <w:tc>
          <w:tcPr>
            <w:tcW w:w="7290" w:type="dxa"/>
          </w:tcPr>
          <w:p w:rsidR="008409B7" w:rsidRDefault="008409B7" w:rsidP="008409B7">
            <w:r>
              <w:t>Attach/detach of a data disk in a multi-cluster deployment will work correctly.  Previously the data disk could be deleted.</w:t>
            </w:r>
          </w:p>
        </w:tc>
      </w:tr>
      <w:tr w:rsidR="008409B7" w:rsidTr="008409B7">
        <w:tc>
          <w:tcPr>
            <w:tcW w:w="1530" w:type="dxa"/>
          </w:tcPr>
          <w:p w:rsidR="008409B7" w:rsidRDefault="008409B7" w:rsidP="008409B7">
            <w:r>
              <w:t>9140</w:t>
            </w:r>
          </w:p>
        </w:tc>
        <w:tc>
          <w:tcPr>
            <w:tcW w:w="7290" w:type="dxa"/>
          </w:tcPr>
          <w:p w:rsidR="008409B7" w:rsidRDefault="008409B7" w:rsidP="008409B7">
            <w:r>
              <w:t>ISOs that are not bootable may now be uploaded.</w:t>
            </w:r>
          </w:p>
        </w:tc>
      </w:tr>
      <w:tr w:rsidR="008409B7" w:rsidTr="008409B7">
        <w:tc>
          <w:tcPr>
            <w:tcW w:w="1530" w:type="dxa"/>
          </w:tcPr>
          <w:p w:rsidR="008409B7" w:rsidRDefault="008409B7" w:rsidP="008409B7">
            <w:r>
              <w:t>8955</w:t>
            </w:r>
          </w:p>
        </w:tc>
        <w:tc>
          <w:tcPr>
            <w:tcW w:w="7290" w:type="dxa"/>
          </w:tcPr>
          <w:p w:rsidR="008409B7" w:rsidRDefault="008409B7" w:rsidP="008409B7">
            <w:r>
              <w:t>KVM: Userdata and instance metadata now work correctly.</w:t>
            </w:r>
          </w:p>
        </w:tc>
      </w:tr>
      <w:tr w:rsidR="008409B7" w:rsidTr="008409B7">
        <w:tc>
          <w:tcPr>
            <w:tcW w:w="1530" w:type="dxa"/>
          </w:tcPr>
          <w:p w:rsidR="008409B7" w:rsidRDefault="008409B7" w:rsidP="008409B7">
            <w:r>
              <w:t>8666</w:t>
            </w:r>
          </w:p>
        </w:tc>
        <w:tc>
          <w:tcPr>
            <w:tcW w:w="7290" w:type="dxa"/>
          </w:tcPr>
          <w:p w:rsidR="008409B7" w:rsidRDefault="008409B7" w:rsidP="008409B7">
            <w:r>
              <w:t>The guest network CIDR must be a RFC1918 address.</w:t>
            </w:r>
          </w:p>
        </w:tc>
      </w:tr>
      <w:tr w:rsidR="008409B7" w:rsidTr="008409B7">
        <w:tc>
          <w:tcPr>
            <w:tcW w:w="1530" w:type="dxa"/>
          </w:tcPr>
          <w:p w:rsidR="008409B7" w:rsidRDefault="008409B7" w:rsidP="008409B7">
            <w:r>
              <w:t>8959</w:t>
            </w:r>
          </w:p>
        </w:tc>
        <w:tc>
          <w:tcPr>
            <w:tcW w:w="7290" w:type="dxa"/>
          </w:tcPr>
          <w:p w:rsidR="008409B7" w:rsidRDefault="008409B7" w:rsidP="008409B7">
            <w:r>
              <w:t xml:space="preserve">Port forwarding with the virtual router will now work with IP addresses from multiple VLANs. </w:t>
            </w:r>
          </w:p>
        </w:tc>
      </w:tr>
      <w:tr w:rsidR="008409B7" w:rsidTr="008409B7">
        <w:tc>
          <w:tcPr>
            <w:tcW w:w="1530" w:type="dxa"/>
          </w:tcPr>
          <w:p w:rsidR="008409B7" w:rsidRDefault="008409B7" w:rsidP="008409B7">
            <w:r>
              <w:t>9106</w:t>
            </w:r>
          </w:p>
        </w:tc>
        <w:tc>
          <w:tcPr>
            <w:tcW w:w="7290" w:type="dxa"/>
          </w:tcPr>
          <w:p w:rsidR="008409B7" w:rsidRDefault="008409B7" w:rsidP="008409B7">
            <w:r>
              <w:t>The VM's metered running time is now correct.</w:t>
            </w:r>
          </w:p>
        </w:tc>
      </w:tr>
      <w:tr w:rsidR="008409B7" w:rsidTr="008409B7">
        <w:tc>
          <w:tcPr>
            <w:tcW w:w="1530" w:type="dxa"/>
          </w:tcPr>
          <w:p w:rsidR="008409B7" w:rsidRDefault="008409B7" w:rsidP="008409B7">
            <w:r>
              <w:lastRenderedPageBreak/>
              <w:t>9369</w:t>
            </w:r>
          </w:p>
        </w:tc>
        <w:tc>
          <w:tcPr>
            <w:tcW w:w="7290" w:type="dxa"/>
          </w:tcPr>
          <w:p w:rsidR="008409B7" w:rsidRDefault="008409B7" w:rsidP="008409B7">
            <w:r>
              <w:t>IP address releases will not intermittently fail.</w:t>
            </w:r>
          </w:p>
        </w:tc>
      </w:tr>
      <w:tr w:rsidR="008409B7" w:rsidTr="008409B7">
        <w:tc>
          <w:tcPr>
            <w:tcW w:w="1530" w:type="dxa"/>
          </w:tcPr>
          <w:p w:rsidR="008409B7" w:rsidRDefault="008409B7" w:rsidP="008409B7">
            <w:r>
              <w:t>9370</w:t>
            </w:r>
          </w:p>
        </w:tc>
        <w:tc>
          <w:tcPr>
            <w:tcW w:w="7290" w:type="dxa"/>
          </w:tcPr>
          <w:p w:rsidR="008409B7" w:rsidRDefault="008409B7" w:rsidP="008409B7">
            <w:r>
              <w:t>XenServer: the network throttling values are now correctly applied.</w:t>
            </w:r>
          </w:p>
        </w:tc>
      </w:tr>
      <w:tr w:rsidR="008409B7" w:rsidTr="008409B7">
        <w:tc>
          <w:tcPr>
            <w:tcW w:w="1530" w:type="dxa"/>
          </w:tcPr>
          <w:p w:rsidR="008409B7" w:rsidRDefault="008409B7" w:rsidP="008409B7">
            <w:r>
              <w:t>9460</w:t>
            </w:r>
          </w:p>
        </w:tc>
        <w:tc>
          <w:tcPr>
            <w:tcW w:w="7290" w:type="dxa"/>
          </w:tcPr>
          <w:p w:rsidR="008409B7" w:rsidRDefault="008409B7" w:rsidP="008409B7">
            <w:r>
              <w:t>vSphere: a reboot of a guest VM will first attempt a soft shutdown.  If that fails a hard shutdown (power off) will be performed.</w:t>
            </w:r>
          </w:p>
        </w:tc>
      </w:tr>
      <w:tr w:rsidR="008409B7" w:rsidTr="008409B7">
        <w:tc>
          <w:tcPr>
            <w:tcW w:w="1530" w:type="dxa"/>
          </w:tcPr>
          <w:p w:rsidR="008409B7" w:rsidRDefault="008409B7" w:rsidP="008409B7">
            <w:r>
              <w:t>8802</w:t>
            </w:r>
          </w:p>
        </w:tc>
        <w:tc>
          <w:tcPr>
            <w:tcW w:w="7290" w:type="dxa"/>
          </w:tcPr>
          <w:p w:rsidR="008409B7" w:rsidRDefault="008409B7" w:rsidP="008409B7">
            <w:r>
              <w:t>Windows password management scripts work correctly in the presence of external network elements.</w:t>
            </w:r>
          </w:p>
        </w:tc>
      </w:tr>
      <w:tr w:rsidR="008409B7" w:rsidTr="008409B7">
        <w:tc>
          <w:tcPr>
            <w:tcW w:w="1530" w:type="dxa"/>
          </w:tcPr>
          <w:p w:rsidR="008409B7" w:rsidRDefault="008409B7" w:rsidP="008409B7">
            <w:r>
              <w:t>8911</w:t>
            </w:r>
          </w:p>
        </w:tc>
        <w:tc>
          <w:tcPr>
            <w:tcW w:w="7290" w:type="dxa"/>
          </w:tcPr>
          <w:p w:rsidR="008409B7" w:rsidRDefault="008409B7" w:rsidP="008409B7">
            <w:r>
              <w:t>A security vulnerability that allowed download of some files from the console proxy VM has been fixed.</w:t>
            </w:r>
          </w:p>
        </w:tc>
      </w:tr>
      <w:tr w:rsidR="008409B7" w:rsidTr="008409B7">
        <w:tc>
          <w:tcPr>
            <w:tcW w:w="1530" w:type="dxa"/>
          </w:tcPr>
          <w:p w:rsidR="008409B7" w:rsidRDefault="008409B7" w:rsidP="008409B7">
            <w:r>
              <w:t>8954</w:t>
            </w:r>
          </w:p>
        </w:tc>
        <w:tc>
          <w:tcPr>
            <w:tcW w:w="7290" w:type="dxa"/>
          </w:tcPr>
          <w:p w:rsidR="008409B7" w:rsidRDefault="008409B7" w:rsidP="008409B7">
            <w:r>
              <w:t>End users are no longer allowed access to the console of their virtual router.</w:t>
            </w:r>
          </w:p>
        </w:tc>
      </w:tr>
      <w:tr w:rsidR="008409B7" w:rsidTr="008409B7">
        <w:tc>
          <w:tcPr>
            <w:tcW w:w="1530" w:type="dxa"/>
          </w:tcPr>
          <w:p w:rsidR="008409B7" w:rsidRDefault="008409B7" w:rsidP="008409B7">
            <w:r>
              <w:t>9130</w:t>
            </w:r>
          </w:p>
        </w:tc>
        <w:tc>
          <w:tcPr>
            <w:tcW w:w="7290" w:type="dxa"/>
          </w:tcPr>
          <w:p w:rsidR="008409B7" w:rsidRDefault="008409B7" w:rsidP="008409B7">
            <w:r>
              <w:t>Security groups are no longer present in the UI in Advanced Networking zones.</w:t>
            </w:r>
          </w:p>
        </w:tc>
      </w:tr>
      <w:tr w:rsidR="008409B7" w:rsidTr="008409B7">
        <w:tc>
          <w:tcPr>
            <w:tcW w:w="1530" w:type="dxa"/>
          </w:tcPr>
          <w:p w:rsidR="008409B7" w:rsidRDefault="008409B7" w:rsidP="008409B7">
            <w:r>
              <w:t>9192</w:t>
            </w:r>
          </w:p>
        </w:tc>
        <w:tc>
          <w:tcPr>
            <w:tcW w:w="7290" w:type="dxa"/>
          </w:tcPr>
          <w:p w:rsidR="008409B7" w:rsidRDefault="008409B7" w:rsidP="008409B7">
            <w:r>
              <w:t>Performance of the listVirtualMachines API call in the presence of many VMs has been improved significantly.</w:t>
            </w:r>
          </w:p>
        </w:tc>
      </w:tr>
      <w:tr w:rsidR="008409B7" w:rsidTr="008409B7">
        <w:tc>
          <w:tcPr>
            <w:tcW w:w="1530" w:type="dxa"/>
          </w:tcPr>
          <w:p w:rsidR="008409B7" w:rsidRDefault="008409B7" w:rsidP="008409B7">
            <w:r>
              <w:t>9247</w:t>
            </w:r>
          </w:p>
        </w:tc>
        <w:tc>
          <w:tcPr>
            <w:tcW w:w="7290" w:type="dxa"/>
          </w:tcPr>
          <w:p w:rsidR="008409B7" w:rsidRDefault="008409B7" w:rsidP="008409B7">
            <w:r>
              <w:t>vSphere: Attaching an ISO works correctly.</w:t>
            </w:r>
          </w:p>
        </w:tc>
      </w:tr>
      <w:tr w:rsidR="008409B7" w:rsidTr="008409B7">
        <w:tc>
          <w:tcPr>
            <w:tcW w:w="1530" w:type="dxa"/>
          </w:tcPr>
          <w:p w:rsidR="008409B7" w:rsidRDefault="008409B7" w:rsidP="008409B7">
            <w:r>
              <w:t>9663</w:t>
            </w:r>
          </w:p>
        </w:tc>
        <w:tc>
          <w:tcPr>
            <w:tcW w:w="7290" w:type="dxa"/>
          </w:tcPr>
          <w:p w:rsidR="008409B7" w:rsidRDefault="008409B7" w:rsidP="008409B7">
            <w:r>
              <w:t>A security issue that could allow end users to snapshot another user's volume has been fixed.</w:t>
            </w:r>
          </w:p>
        </w:tc>
      </w:tr>
      <w:tr w:rsidR="008409B7" w:rsidTr="008409B7">
        <w:tc>
          <w:tcPr>
            <w:tcW w:w="1530" w:type="dxa"/>
          </w:tcPr>
          <w:p w:rsidR="008409B7" w:rsidRDefault="008409B7" w:rsidP="008409B7">
            <w:r>
              <w:t>9243</w:t>
            </w:r>
          </w:p>
        </w:tc>
        <w:tc>
          <w:tcPr>
            <w:tcW w:w="7290" w:type="dxa"/>
          </w:tcPr>
          <w:p w:rsidR="008409B7" w:rsidRDefault="008409B7" w:rsidP="008409B7">
            <w:r>
              <w:t>XenServer: a stop VM request will forcefully stop the VM even if qemu has crashed on the XenServer host.</w:t>
            </w:r>
          </w:p>
        </w:tc>
      </w:tr>
      <w:tr w:rsidR="008409B7" w:rsidTr="008409B7">
        <w:tc>
          <w:tcPr>
            <w:tcW w:w="1530" w:type="dxa"/>
          </w:tcPr>
          <w:p w:rsidR="008409B7" w:rsidRDefault="003D188B" w:rsidP="008409B7">
            <w:r>
              <w:t>7723</w:t>
            </w:r>
          </w:p>
        </w:tc>
        <w:tc>
          <w:tcPr>
            <w:tcW w:w="7290" w:type="dxa"/>
          </w:tcPr>
          <w:p w:rsidR="008409B7" w:rsidRDefault="003D188B" w:rsidP="008409B7">
            <w:r>
              <w:t>Host tagging now works correctly.</w:t>
            </w:r>
          </w:p>
        </w:tc>
      </w:tr>
      <w:tr w:rsidR="008409B7" w:rsidTr="008409B7">
        <w:tc>
          <w:tcPr>
            <w:tcW w:w="1530" w:type="dxa"/>
          </w:tcPr>
          <w:p w:rsidR="008409B7" w:rsidRDefault="003D188B" w:rsidP="008409B7">
            <w:r>
              <w:t xml:space="preserve">7935 </w:t>
            </w:r>
          </w:p>
        </w:tc>
        <w:tc>
          <w:tcPr>
            <w:tcW w:w="7290" w:type="dxa"/>
          </w:tcPr>
          <w:p w:rsidR="008409B7" w:rsidRDefault="003D188B" w:rsidP="008409B7">
            <w:r>
              <w:t>Usage clients have a path to determining the OS type of a guest booted from a blank VM.</w:t>
            </w:r>
          </w:p>
        </w:tc>
      </w:tr>
      <w:tr w:rsidR="008409B7" w:rsidTr="008409B7">
        <w:tc>
          <w:tcPr>
            <w:tcW w:w="1530" w:type="dxa"/>
          </w:tcPr>
          <w:p w:rsidR="008409B7" w:rsidRDefault="003D188B" w:rsidP="008409B7">
            <w:r>
              <w:t>8532</w:t>
            </w:r>
          </w:p>
        </w:tc>
        <w:tc>
          <w:tcPr>
            <w:tcW w:w="7290" w:type="dxa"/>
          </w:tcPr>
          <w:p w:rsidR="008409B7" w:rsidRDefault="003D188B" w:rsidP="008409B7">
            <w:r>
              <w:t>KVM: HA failover works correctly with OCFS2.</w:t>
            </w:r>
          </w:p>
        </w:tc>
      </w:tr>
      <w:tr w:rsidR="008409B7" w:rsidTr="008409B7">
        <w:tc>
          <w:tcPr>
            <w:tcW w:w="1530" w:type="dxa"/>
          </w:tcPr>
          <w:p w:rsidR="008409B7" w:rsidRDefault="003D188B" w:rsidP="008409B7">
            <w:r>
              <w:t>8714</w:t>
            </w:r>
          </w:p>
        </w:tc>
        <w:tc>
          <w:tcPr>
            <w:tcW w:w="7290" w:type="dxa"/>
          </w:tcPr>
          <w:p w:rsidR="008409B7" w:rsidRDefault="003D188B" w:rsidP="008409B7">
            <w:r>
              <w:t>Users may again create four parallel snapshot schedules.</w:t>
            </w:r>
          </w:p>
        </w:tc>
      </w:tr>
      <w:tr w:rsidR="008409B7" w:rsidTr="008409B7">
        <w:tc>
          <w:tcPr>
            <w:tcW w:w="1530" w:type="dxa"/>
          </w:tcPr>
          <w:p w:rsidR="008409B7" w:rsidRDefault="003D188B" w:rsidP="008409B7">
            <w:r>
              <w:t>8967</w:t>
            </w:r>
          </w:p>
        </w:tc>
        <w:tc>
          <w:tcPr>
            <w:tcW w:w="7290" w:type="dxa"/>
          </w:tcPr>
          <w:p w:rsidR="008409B7" w:rsidRDefault="003D188B" w:rsidP="003D188B">
            <w:r>
              <w:t>vSphere: network bandwidth limiting works correctly.</w:t>
            </w:r>
          </w:p>
        </w:tc>
      </w:tr>
      <w:tr w:rsidR="008409B7" w:rsidTr="008409B7">
        <w:tc>
          <w:tcPr>
            <w:tcW w:w="1530" w:type="dxa"/>
          </w:tcPr>
          <w:p w:rsidR="008409B7" w:rsidRDefault="003D188B" w:rsidP="008409B7">
            <w:r>
              <w:lastRenderedPageBreak/>
              <w:t>8994</w:t>
            </w:r>
          </w:p>
        </w:tc>
        <w:tc>
          <w:tcPr>
            <w:tcW w:w="7290" w:type="dxa"/>
          </w:tcPr>
          <w:p w:rsidR="008409B7" w:rsidRDefault="003D188B" w:rsidP="008409B7">
            <w:r>
              <w:t>vSphere: user data and instance metadata now work correctly.</w:t>
            </w:r>
          </w:p>
        </w:tc>
      </w:tr>
      <w:tr w:rsidR="008409B7" w:rsidTr="008409B7">
        <w:tc>
          <w:tcPr>
            <w:tcW w:w="1530" w:type="dxa"/>
          </w:tcPr>
          <w:p w:rsidR="008409B7" w:rsidRDefault="003D188B" w:rsidP="008409B7">
            <w:r>
              <w:t>9180</w:t>
            </w:r>
          </w:p>
        </w:tc>
        <w:tc>
          <w:tcPr>
            <w:tcW w:w="7290" w:type="dxa"/>
          </w:tcPr>
          <w:p w:rsidR="008409B7" w:rsidRDefault="003D188B" w:rsidP="008409B7">
            <w:r>
              <w:t>XenServer: local storage now works correctly.</w:t>
            </w:r>
          </w:p>
        </w:tc>
      </w:tr>
      <w:tr w:rsidR="008409B7" w:rsidTr="008409B7">
        <w:tc>
          <w:tcPr>
            <w:tcW w:w="1530" w:type="dxa"/>
          </w:tcPr>
          <w:p w:rsidR="008409B7" w:rsidRDefault="003D188B" w:rsidP="008409B7">
            <w:r>
              <w:t>9539</w:t>
            </w:r>
          </w:p>
        </w:tc>
        <w:tc>
          <w:tcPr>
            <w:tcW w:w="7290" w:type="dxa"/>
          </w:tcPr>
          <w:p w:rsidR="008409B7" w:rsidRDefault="003D188B" w:rsidP="008409B7">
            <w:r>
              <w:t>CPU over-provisioning now works correctly.</w:t>
            </w:r>
          </w:p>
        </w:tc>
      </w:tr>
      <w:tr w:rsidR="008409B7" w:rsidTr="008409B7">
        <w:tc>
          <w:tcPr>
            <w:tcW w:w="1530" w:type="dxa"/>
          </w:tcPr>
          <w:p w:rsidR="008409B7" w:rsidRDefault="003D188B" w:rsidP="008409B7">
            <w:r>
              <w:t>8897</w:t>
            </w:r>
          </w:p>
        </w:tc>
        <w:tc>
          <w:tcPr>
            <w:tcW w:w="7290" w:type="dxa"/>
          </w:tcPr>
          <w:p w:rsidR="008409B7" w:rsidRDefault="003D188B" w:rsidP="008409B7">
            <w:r>
              <w:t>Zone delete now works correctly.</w:t>
            </w:r>
          </w:p>
        </w:tc>
      </w:tr>
      <w:tr w:rsidR="003D188B" w:rsidTr="008409B7">
        <w:tc>
          <w:tcPr>
            <w:tcW w:w="1530" w:type="dxa"/>
          </w:tcPr>
          <w:p w:rsidR="003D188B" w:rsidRDefault="003D188B" w:rsidP="008409B7">
            <w:r>
              <w:t>8902</w:t>
            </w:r>
          </w:p>
        </w:tc>
        <w:tc>
          <w:tcPr>
            <w:tcW w:w="7290" w:type="dxa"/>
          </w:tcPr>
          <w:p w:rsidR="003D188B" w:rsidRDefault="003D188B" w:rsidP="008409B7">
            <w:r>
              <w:t>Cluster delete now works correctly.</w:t>
            </w:r>
          </w:p>
        </w:tc>
      </w:tr>
      <w:tr w:rsidR="003D188B" w:rsidTr="008409B7">
        <w:tc>
          <w:tcPr>
            <w:tcW w:w="1530" w:type="dxa"/>
          </w:tcPr>
          <w:p w:rsidR="003D188B" w:rsidRDefault="003D188B" w:rsidP="008409B7">
            <w:r>
              <w:t>Many</w:t>
            </w:r>
          </w:p>
        </w:tc>
        <w:tc>
          <w:tcPr>
            <w:tcW w:w="7290" w:type="dxa"/>
          </w:tcPr>
          <w:p w:rsidR="003D188B" w:rsidRDefault="003D188B" w:rsidP="008409B7">
            <w:r>
              <w:t>Several bugs around resource limit tracking have been fixed.</w:t>
            </w:r>
          </w:p>
        </w:tc>
      </w:tr>
      <w:tr w:rsidR="003D188B" w:rsidTr="008409B7">
        <w:tc>
          <w:tcPr>
            <w:tcW w:w="1530" w:type="dxa"/>
          </w:tcPr>
          <w:p w:rsidR="003D188B" w:rsidRDefault="003D188B" w:rsidP="008409B7">
            <w:r>
              <w:t>9093</w:t>
            </w:r>
          </w:p>
        </w:tc>
        <w:tc>
          <w:tcPr>
            <w:tcW w:w="7290" w:type="dxa"/>
          </w:tcPr>
          <w:p w:rsidR="003D188B" w:rsidRDefault="003D188B" w:rsidP="008409B7">
            <w:r>
              <w:t>Firefox 4 and IE 9 are supported browsers.</w:t>
            </w:r>
          </w:p>
        </w:tc>
      </w:tr>
    </w:tbl>
    <w:p w:rsidR="00A13916" w:rsidRDefault="00A13916" w:rsidP="00A13916">
      <w:pPr>
        <w:pStyle w:val="Heading2"/>
      </w:pPr>
      <w:bookmarkStart w:id="3" w:name="_Toc293607022"/>
      <w:r>
        <w:t>New Features in 2.2.4</w:t>
      </w:r>
      <w:bookmarkEnd w:id="3"/>
    </w:p>
    <w:tbl>
      <w:tblPr>
        <w:tblStyle w:val="TableGrid"/>
        <w:tblW w:w="0" w:type="auto"/>
        <w:tblInd w:w="828" w:type="dxa"/>
        <w:tblLook w:val="04A0" w:firstRow="1" w:lastRow="0" w:firstColumn="1" w:lastColumn="0" w:noHBand="0" w:noVBand="1"/>
      </w:tblPr>
      <w:tblGrid>
        <w:gridCol w:w="1530"/>
        <w:gridCol w:w="7290"/>
      </w:tblGrid>
      <w:tr w:rsidR="008409B7" w:rsidTr="008409B7">
        <w:tc>
          <w:tcPr>
            <w:tcW w:w="1530" w:type="dxa"/>
          </w:tcPr>
          <w:p w:rsidR="008409B7" w:rsidRDefault="008409B7" w:rsidP="008409B7">
            <w:r>
              <w:t>7424</w:t>
            </w:r>
          </w:p>
        </w:tc>
        <w:tc>
          <w:tcPr>
            <w:tcW w:w="7290" w:type="dxa"/>
          </w:tcPr>
          <w:p w:rsidR="008409B7" w:rsidRDefault="008409B7" w:rsidP="008409B7">
            <w:r>
              <w:t>Network throttling may be disabled altogether.</w:t>
            </w:r>
          </w:p>
        </w:tc>
      </w:tr>
      <w:tr w:rsidR="008409B7" w:rsidTr="008409B7">
        <w:tc>
          <w:tcPr>
            <w:tcW w:w="1530" w:type="dxa"/>
          </w:tcPr>
          <w:p w:rsidR="008409B7" w:rsidRDefault="008409B7" w:rsidP="008409B7">
            <w:r>
              <w:t>8932</w:t>
            </w:r>
          </w:p>
        </w:tc>
        <w:tc>
          <w:tcPr>
            <w:tcW w:w="7290" w:type="dxa"/>
          </w:tcPr>
          <w:p w:rsidR="008409B7" w:rsidRDefault="008409B7" w:rsidP="008409B7">
            <w:r>
              <w:t>The listTemplates API call will return an MD5 sum of the template.</w:t>
            </w:r>
          </w:p>
        </w:tc>
      </w:tr>
      <w:tr w:rsidR="008409B7" w:rsidTr="008409B7">
        <w:tc>
          <w:tcPr>
            <w:tcW w:w="1530" w:type="dxa"/>
          </w:tcPr>
          <w:p w:rsidR="008409B7" w:rsidRDefault="008409B7" w:rsidP="008409B7">
            <w:r>
              <w:t>3316</w:t>
            </w:r>
          </w:p>
        </w:tc>
        <w:tc>
          <w:tcPr>
            <w:tcW w:w="7290" w:type="dxa"/>
          </w:tcPr>
          <w:p w:rsidR="008409B7" w:rsidRDefault="008409B7" w:rsidP="008409B7">
            <w:r>
              <w:t>Virtual machines may be manually live-migrated by the administrator.  The administrator may pick a VM and the host that the VM should be placed on.</w:t>
            </w:r>
          </w:p>
        </w:tc>
      </w:tr>
      <w:tr w:rsidR="008409B7" w:rsidTr="008409B7">
        <w:tc>
          <w:tcPr>
            <w:tcW w:w="1530" w:type="dxa"/>
          </w:tcPr>
          <w:p w:rsidR="008409B7" w:rsidRDefault="008409B7" w:rsidP="008409B7">
            <w:r>
              <w:t>8831</w:t>
            </w:r>
          </w:p>
        </w:tc>
        <w:tc>
          <w:tcPr>
            <w:tcW w:w="7290" w:type="dxa"/>
          </w:tcPr>
          <w:p w:rsidR="008409B7" w:rsidRDefault="008409B7" w:rsidP="008409B7">
            <w:r>
              <w:t>A network may be dedicated to a domain.  Only users in that domain and its children will have access to the network.</w:t>
            </w:r>
          </w:p>
        </w:tc>
      </w:tr>
      <w:tr w:rsidR="008409B7" w:rsidTr="008409B7">
        <w:tc>
          <w:tcPr>
            <w:tcW w:w="1530" w:type="dxa"/>
          </w:tcPr>
          <w:p w:rsidR="008409B7" w:rsidRDefault="008409B7" w:rsidP="008409B7">
            <w:r>
              <w:t>8945</w:t>
            </w:r>
          </w:p>
        </w:tc>
        <w:tc>
          <w:tcPr>
            <w:tcW w:w="7290" w:type="dxa"/>
          </w:tcPr>
          <w:p w:rsidR="008409B7" w:rsidRDefault="008409B7" w:rsidP="008409B7">
            <w:r>
              <w:t xml:space="preserve">The global configuration parameter default.page.limit has been added.  This sets the maximum number of results that will be returned by list* API calls.  Default is 500. </w:t>
            </w:r>
          </w:p>
        </w:tc>
      </w:tr>
      <w:tr w:rsidR="008409B7" w:rsidTr="008409B7">
        <w:tc>
          <w:tcPr>
            <w:tcW w:w="1530" w:type="dxa"/>
          </w:tcPr>
          <w:p w:rsidR="008409B7" w:rsidRDefault="008409B7" w:rsidP="008409B7">
            <w:r>
              <w:t>9098</w:t>
            </w:r>
          </w:p>
        </w:tc>
        <w:tc>
          <w:tcPr>
            <w:tcW w:w="7290" w:type="dxa"/>
          </w:tcPr>
          <w:p w:rsidR="008409B7" w:rsidRDefault="008409B7" w:rsidP="008409B7">
            <w:r>
              <w:t>The UI has been changed to provide clearer monitoring of snapshot progress.</w:t>
            </w:r>
          </w:p>
        </w:tc>
      </w:tr>
      <w:tr w:rsidR="008409B7" w:rsidTr="008409B7">
        <w:tc>
          <w:tcPr>
            <w:tcW w:w="1530" w:type="dxa"/>
          </w:tcPr>
          <w:p w:rsidR="008409B7" w:rsidRDefault="003D188B" w:rsidP="008409B7">
            <w:r>
              <w:t>9635</w:t>
            </w:r>
          </w:p>
        </w:tc>
        <w:tc>
          <w:tcPr>
            <w:tcW w:w="7290" w:type="dxa"/>
          </w:tcPr>
          <w:p w:rsidR="008409B7" w:rsidRDefault="003D188B" w:rsidP="008409B7">
            <w:r>
              <w:t>The Java process's heap size has been increased from 128 MB to 1024 MB.</w:t>
            </w:r>
          </w:p>
        </w:tc>
      </w:tr>
      <w:tr w:rsidR="00B62951" w:rsidTr="008409B7">
        <w:tc>
          <w:tcPr>
            <w:tcW w:w="1530" w:type="dxa"/>
          </w:tcPr>
          <w:p w:rsidR="00B62951" w:rsidRDefault="00B62951" w:rsidP="008409B7">
            <w:r>
              <w:t>9653</w:t>
            </w:r>
          </w:p>
        </w:tc>
        <w:tc>
          <w:tcPr>
            <w:tcW w:w="7290" w:type="dxa"/>
          </w:tcPr>
          <w:p w:rsidR="00B62951" w:rsidRPr="00B62951" w:rsidRDefault="00B62951" w:rsidP="00B62951">
            <w:r w:rsidRPr="00B62951">
              <w:t>Tagged pr</w:t>
            </w:r>
            <w:r>
              <w:t>iva</w:t>
            </w:r>
            <w:bookmarkStart w:id="4" w:name="_GoBack"/>
            <w:bookmarkEnd w:id="4"/>
            <w:r>
              <w:t>te network is now supported</w:t>
            </w:r>
            <w:r w:rsidR="004E3AFA">
              <w:t xml:space="preserve"> in VMware</w:t>
            </w:r>
            <w:r w:rsidRPr="00B62951">
              <w:t xml:space="preserve">. </w:t>
            </w:r>
            <w:r>
              <w:t xml:space="preserve">The </w:t>
            </w:r>
            <w:r w:rsidRPr="00B62951">
              <w:t xml:space="preserve">CloudStack private network </w:t>
            </w:r>
            <w:r>
              <w:t xml:space="preserve">will share </w:t>
            </w:r>
            <w:r w:rsidRPr="00B62951">
              <w:t xml:space="preserve">the </w:t>
            </w:r>
            <w:r>
              <w:t>vCenter</w:t>
            </w:r>
            <w:r w:rsidRPr="00B62951">
              <w:t xml:space="preserve"> management network</w:t>
            </w:r>
            <w:r>
              <w:t xml:space="preserve"> and inherit its configuration. I</w:t>
            </w:r>
            <w:r w:rsidRPr="00B62951">
              <w:t xml:space="preserve">f </w:t>
            </w:r>
            <w:r>
              <w:t xml:space="preserve">the </w:t>
            </w:r>
            <w:r w:rsidRPr="00B62951">
              <w:t>vCenter management network is</w:t>
            </w:r>
            <w:r>
              <w:t xml:space="preserve"> tagged through a VLAN, the </w:t>
            </w:r>
            <w:r w:rsidRPr="00B62951">
              <w:t xml:space="preserve">CloudStack private network </w:t>
            </w:r>
            <w:r>
              <w:t xml:space="preserve">will </w:t>
            </w:r>
            <w:r w:rsidRPr="00B62951">
              <w:t>be tagged as well.</w:t>
            </w:r>
          </w:p>
        </w:tc>
      </w:tr>
    </w:tbl>
    <w:p w:rsidR="008409B7" w:rsidRPr="008409B7" w:rsidRDefault="008409B7" w:rsidP="008409B7"/>
    <w:p w:rsidR="00F33789" w:rsidRDefault="00F33789" w:rsidP="00400BAB">
      <w:pPr>
        <w:pStyle w:val="Heading1"/>
      </w:pPr>
      <w:bookmarkStart w:id="5" w:name="_Toc293607023"/>
      <w:r>
        <w:lastRenderedPageBreak/>
        <w:t>2.2.3</w:t>
      </w:r>
      <w:bookmarkEnd w:id="5"/>
    </w:p>
    <w:p w:rsidR="00F33789" w:rsidRDefault="00F33789" w:rsidP="00F33789">
      <w:pPr>
        <w:pStyle w:val="Heading2"/>
      </w:pPr>
      <w:bookmarkStart w:id="6" w:name="_Toc293607024"/>
      <w:r>
        <w:t>Issues Fixed in 2.2.3</w:t>
      </w:r>
      <w:bookmarkEnd w:id="6"/>
    </w:p>
    <w:tbl>
      <w:tblPr>
        <w:tblStyle w:val="TableGrid"/>
        <w:tblW w:w="0" w:type="auto"/>
        <w:tblInd w:w="828" w:type="dxa"/>
        <w:tblLook w:val="04A0" w:firstRow="1" w:lastRow="0" w:firstColumn="1" w:lastColumn="0" w:noHBand="0" w:noVBand="1"/>
      </w:tblPr>
      <w:tblGrid>
        <w:gridCol w:w="1530"/>
        <w:gridCol w:w="7290"/>
      </w:tblGrid>
      <w:tr w:rsidR="00F33789" w:rsidTr="008409B7">
        <w:tc>
          <w:tcPr>
            <w:tcW w:w="1530" w:type="dxa"/>
          </w:tcPr>
          <w:p w:rsidR="00F33789" w:rsidRDefault="00F33789" w:rsidP="008409B7">
            <w:r>
              <w:t>8951</w:t>
            </w:r>
          </w:p>
        </w:tc>
        <w:tc>
          <w:tcPr>
            <w:tcW w:w="7290" w:type="dxa"/>
          </w:tcPr>
          <w:p w:rsidR="00F33789" w:rsidRDefault="00F33789" w:rsidP="008409B7">
            <w:r>
              <w:t>vSphere host capacity numbers now match the physical capacity of the host.</w:t>
            </w:r>
          </w:p>
        </w:tc>
      </w:tr>
      <w:tr w:rsidR="00F33789" w:rsidTr="008409B7">
        <w:tc>
          <w:tcPr>
            <w:tcW w:w="1530" w:type="dxa"/>
          </w:tcPr>
          <w:p w:rsidR="00F33789" w:rsidRDefault="00F33789" w:rsidP="008409B7">
            <w:r>
              <w:t>8977</w:t>
            </w:r>
          </w:p>
        </w:tc>
        <w:tc>
          <w:tcPr>
            <w:tcW w:w="7290" w:type="dxa"/>
          </w:tcPr>
          <w:p w:rsidR="00F33789" w:rsidRDefault="00F33789" w:rsidP="008409B7">
            <w:r>
              <w:t>The default route for the secondary storage VM will correctly use the public network gateway.</w:t>
            </w:r>
          </w:p>
        </w:tc>
      </w:tr>
    </w:tbl>
    <w:p w:rsidR="00F33789" w:rsidRDefault="00F33789" w:rsidP="00F33789">
      <w:pPr>
        <w:pStyle w:val="Heading2"/>
      </w:pPr>
      <w:bookmarkStart w:id="7" w:name="_Toc293607025"/>
      <w:r>
        <w:t>New Features in 2.2.3</w:t>
      </w:r>
      <w:bookmarkEnd w:id="7"/>
    </w:p>
    <w:p w:rsidR="00F33789" w:rsidRPr="00F33789" w:rsidRDefault="00F33789" w:rsidP="00F33789">
      <w:r>
        <w:t>There are no new features in 2.2.3.</w:t>
      </w:r>
      <w:r w:rsidRPr="00F33789">
        <w:t xml:space="preserve"> </w:t>
      </w:r>
    </w:p>
    <w:p w:rsidR="00185F7C" w:rsidRDefault="00185F7C" w:rsidP="00400BAB">
      <w:pPr>
        <w:pStyle w:val="Heading1"/>
      </w:pPr>
      <w:bookmarkStart w:id="8" w:name="_Toc293607026"/>
      <w:r>
        <w:lastRenderedPageBreak/>
        <w:t>2.2.2</w:t>
      </w:r>
      <w:bookmarkEnd w:id="8"/>
    </w:p>
    <w:p w:rsidR="00185F7C" w:rsidRDefault="00185F7C" w:rsidP="00185F7C">
      <w:pPr>
        <w:pStyle w:val="Heading2"/>
      </w:pPr>
      <w:bookmarkStart w:id="9" w:name="_Toc293607027"/>
      <w:r>
        <w:t>Issues Fixed in 2.2.2</w:t>
      </w:r>
      <w:bookmarkEnd w:id="9"/>
    </w:p>
    <w:tbl>
      <w:tblPr>
        <w:tblStyle w:val="TableGrid"/>
        <w:tblW w:w="0" w:type="auto"/>
        <w:tblInd w:w="828" w:type="dxa"/>
        <w:tblLook w:val="04A0" w:firstRow="1" w:lastRow="0" w:firstColumn="1" w:lastColumn="0" w:noHBand="0" w:noVBand="1"/>
      </w:tblPr>
      <w:tblGrid>
        <w:gridCol w:w="1530"/>
        <w:gridCol w:w="7290"/>
      </w:tblGrid>
      <w:tr w:rsidR="00185F7C" w:rsidTr="008409B7">
        <w:tc>
          <w:tcPr>
            <w:tcW w:w="1530" w:type="dxa"/>
          </w:tcPr>
          <w:p w:rsidR="00185F7C" w:rsidRDefault="00185F7C" w:rsidP="008409B7">
            <w:r>
              <w:t>8614</w:t>
            </w:r>
          </w:p>
        </w:tc>
        <w:tc>
          <w:tcPr>
            <w:tcW w:w="7290" w:type="dxa"/>
          </w:tcPr>
          <w:p w:rsidR="00185F7C" w:rsidRDefault="00185F7C" w:rsidP="008409B7">
            <w:r>
              <w:t>The storage allocator now functions correctly.</w:t>
            </w:r>
          </w:p>
        </w:tc>
      </w:tr>
      <w:tr w:rsidR="00185F7C" w:rsidTr="008409B7">
        <w:tc>
          <w:tcPr>
            <w:tcW w:w="1530" w:type="dxa"/>
          </w:tcPr>
          <w:p w:rsidR="00185F7C" w:rsidRDefault="00185F7C" w:rsidP="008409B7">
            <w:r>
              <w:t>8731</w:t>
            </w:r>
          </w:p>
        </w:tc>
        <w:tc>
          <w:tcPr>
            <w:tcW w:w="7290" w:type="dxa"/>
          </w:tcPr>
          <w:p w:rsidR="00185F7C" w:rsidRDefault="00185F7C" w:rsidP="00185F7C">
            <w:r>
              <w:t>Console view of guests on vSphere hosts now works correctly.</w:t>
            </w:r>
          </w:p>
        </w:tc>
      </w:tr>
      <w:tr w:rsidR="00185F7C" w:rsidTr="008409B7">
        <w:tc>
          <w:tcPr>
            <w:tcW w:w="1530" w:type="dxa"/>
          </w:tcPr>
          <w:p w:rsidR="00185F7C" w:rsidRDefault="00185F7C" w:rsidP="008409B7">
            <w:r>
              <w:t>8865</w:t>
            </w:r>
          </w:p>
        </w:tc>
        <w:tc>
          <w:tcPr>
            <w:tcW w:w="7290" w:type="dxa"/>
          </w:tcPr>
          <w:p w:rsidR="00185F7C" w:rsidRDefault="00185F7C" w:rsidP="00185F7C">
            <w:r>
              <w:t>It is now possible to start VMs whose networks were shutdown when using 2.2.0.</w:t>
            </w:r>
          </w:p>
        </w:tc>
      </w:tr>
      <w:tr w:rsidR="00185F7C" w:rsidTr="008409B7">
        <w:tc>
          <w:tcPr>
            <w:tcW w:w="1530" w:type="dxa"/>
          </w:tcPr>
          <w:p w:rsidR="00185F7C" w:rsidRDefault="00185F7C" w:rsidP="008409B7">
            <w:r>
              <w:t>8635</w:t>
            </w:r>
          </w:p>
        </w:tc>
        <w:tc>
          <w:tcPr>
            <w:tcW w:w="7290" w:type="dxa"/>
          </w:tcPr>
          <w:p w:rsidR="00185F7C" w:rsidRDefault="00185F7C" w:rsidP="00185F7C">
            <w:r>
              <w:t>Direct network VM creation will work correctly in the CloudStack UI wizard.</w:t>
            </w:r>
          </w:p>
        </w:tc>
      </w:tr>
      <w:tr w:rsidR="00185F7C" w:rsidTr="008409B7">
        <w:tc>
          <w:tcPr>
            <w:tcW w:w="1530" w:type="dxa"/>
          </w:tcPr>
          <w:p w:rsidR="00185F7C" w:rsidRDefault="00185F7C" w:rsidP="008409B7">
            <w:r>
              <w:t>8514</w:t>
            </w:r>
          </w:p>
        </w:tc>
        <w:tc>
          <w:tcPr>
            <w:tcW w:w="7290" w:type="dxa"/>
          </w:tcPr>
          <w:p w:rsidR="00185F7C" w:rsidRDefault="00185F7C" w:rsidP="00185F7C">
            <w:r>
              <w:t>The OS type dropdown is correctly populated when creating a template from a volume.</w:t>
            </w:r>
          </w:p>
        </w:tc>
      </w:tr>
      <w:tr w:rsidR="00185F7C" w:rsidTr="008409B7">
        <w:tc>
          <w:tcPr>
            <w:tcW w:w="1530" w:type="dxa"/>
          </w:tcPr>
          <w:p w:rsidR="00185F7C" w:rsidRDefault="00185F7C" w:rsidP="008409B7">
            <w:r>
              <w:t>8892</w:t>
            </w:r>
          </w:p>
        </w:tc>
        <w:tc>
          <w:tcPr>
            <w:tcW w:w="7290" w:type="dxa"/>
          </w:tcPr>
          <w:p w:rsidR="00185F7C" w:rsidRDefault="00185F7C" w:rsidP="00185F7C">
            <w:r>
              <w:t>The DNS server for guests in direct tagged networks is now set properly.</w:t>
            </w:r>
          </w:p>
        </w:tc>
      </w:tr>
      <w:tr w:rsidR="00185F7C" w:rsidTr="008409B7">
        <w:tc>
          <w:tcPr>
            <w:tcW w:w="1530" w:type="dxa"/>
          </w:tcPr>
          <w:p w:rsidR="00185F7C" w:rsidRDefault="00185F7C" w:rsidP="008409B7">
            <w:r>
              <w:t>8912</w:t>
            </w:r>
          </w:p>
        </w:tc>
        <w:tc>
          <w:tcPr>
            <w:tcW w:w="7290" w:type="dxa"/>
          </w:tcPr>
          <w:p w:rsidR="00185F7C" w:rsidRDefault="00185F7C" w:rsidP="00185F7C">
            <w:r>
              <w:t>Password management scripts now work correctly with multiple NIC guests in all cases as well as external firewall configurations.</w:t>
            </w:r>
          </w:p>
        </w:tc>
      </w:tr>
      <w:tr w:rsidR="00185F7C" w:rsidTr="008409B7">
        <w:tc>
          <w:tcPr>
            <w:tcW w:w="1530" w:type="dxa"/>
          </w:tcPr>
          <w:p w:rsidR="00185F7C" w:rsidRDefault="001D0ECA" w:rsidP="008409B7">
            <w:r>
              <w:t>8604</w:t>
            </w:r>
          </w:p>
        </w:tc>
        <w:tc>
          <w:tcPr>
            <w:tcW w:w="7290" w:type="dxa"/>
          </w:tcPr>
          <w:p w:rsidR="00185F7C" w:rsidRDefault="001D0ECA" w:rsidP="00185F7C">
            <w:r>
              <w:t>Adding a second management server will work reliably.</w:t>
            </w:r>
          </w:p>
        </w:tc>
      </w:tr>
      <w:tr w:rsidR="00A8696C" w:rsidTr="008409B7">
        <w:tc>
          <w:tcPr>
            <w:tcW w:w="1530" w:type="dxa"/>
          </w:tcPr>
          <w:p w:rsidR="00A8696C" w:rsidRDefault="00A8696C" w:rsidP="00A8696C">
            <w:r>
              <w:t>7935</w:t>
            </w:r>
          </w:p>
        </w:tc>
        <w:tc>
          <w:tcPr>
            <w:tcW w:w="7290" w:type="dxa"/>
          </w:tcPr>
          <w:p w:rsidR="00A8696C" w:rsidRDefault="00A8696C" w:rsidP="00A8696C">
            <w:r>
              <w:t>There is a mechanism to bill differently for guests of different hypervisor type when the guests are started from ISO images.</w:t>
            </w:r>
          </w:p>
        </w:tc>
      </w:tr>
      <w:tr w:rsidR="001D0ECA" w:rsidTr="008409B7">
        <w:tc>
          <w:tcPr>
            <w:tcW w:w="1530" w:type="dxa"/>
          </w:tcPr>
          <w:p w:rsidR="001D0ECA" w:rsidRDefault="001D0ECA" w:rsidP="008409B7">
            <w:r>
              <w:t>8530</w:t>
            </w:r>
          </w:p>
        </w:tc>
        <w:tc>
          <w:tcPr>
            <w:tcW w:w="7290" w:type="dxa"/>
          </w:tcPr>
          <w:p w:rsidR="001D0ECA" w:rsidRDefault="001D0ECA" w:rsidP="00185F7C">
            <w:r>
              <w:t>Adding vSphere hosts to an existing cluster will work</w:t>
            </w:r>
            <w:r w:rsidR="00631F3C">
              <w:t xml:space="preserve"> reliably.</w:t>
            </w:r>
          </w:p>
        </w:tc>
      </w:tr>
      <w:tr w:rsidR="001D0ECA" w:rsidTr="008409B7">
        <w:tc>
          <w:tcPr>
            <w:tcW w:w="1530" w:type="dxa"/>
          </w:tcPr>
          <w:p w:rsidR="001D0ECA" w:rsidRDefault="001D0ECA" w:rsidP="008409B7">
            <w:r>
              <w:t>7762</w:t>
            </w:r>
          </w:p>
        </w:tc>
        <w:tc>
          <w:tcPr>
            <w:tcW w:w="7290" w:type="dxa"/>
          </w:tcPr>
          <w:p w:rsidR="001D0ECA" w:rsidRDefault="001D0ECA" w:rsidP="00185F7C">
            <w:r>
              <w:t>The snapshot and volume copy logic for vSphere hosts has been moved into the Secondary Storage VM.</w:t>
            </w:r>
          </w:p>
        </w:tc>
      </w:tr>
      <w:tr w:rsidR="001D0ECA" w:rsidTr="008409B7">
        <w:tc>
          <w:tcPr>
            <w:tcW w:w="1530" w:type="dxa"/>
          </w:tcPr>
          <w:p w:rsidR="001D0ECA" w:rsidRDefault="001D0ECA" w:rsidP="008409B7">
            <w:r>
              <w:t>8806</w:t>
            </w:r>
          </w:p>
        </w:tc>
        <w:tc>
          <w:tcPr>
            <w:tcW w:w="7290" w:type="dxa"/>
          </w:tcPr>
          <w:p w:rsidR="001D0ECA" w:rsidRDefault="001D0ECA" w:rsidP="00185F7C">
            <w:r>
              <w:t>The set of hypervisors present in the cloud is now represented correctly by the API and UI.</w:t>
            </w:r>
          </w:p>
        </w:tc>
      </w:tr>
      <w:tr w:rsidR="001D0ECA" w:rsidTr="008409B7">
        <w:tc>
          <w:tcPr>
            <w:tcW w:w="1530" w:type="dxa"/>
          </w:tcPr>
          <w:p w:rsidR="001D0ECA" w:rsidRDefault="001D0ECA" w:rsidP="008409B7">
            <w:r>
              <w:t>Many</w:t>
            </w:r>
          </w:p>
        </w:tc>
        <w:tc>
          <w:tcPr>
            <w:tcW w:w="7290" w:type="dxa"/>
          </w:tcPr>
          <w:p w:rsidR="001D0ECA" w:rsidRDefault="001D0ECA" w:rsidP="00185F7C">
            <w:r>
              <w:t>Several bugs in HA functionality across hypervisors and storage types have been fixed.</w:t>
            </w:r>
          </w:p>
        </w:tc>
      </w:tr>
      <w:tr w:rsidR="001D0ECA" w:rsidTr="008409B7">
        <w:tc>
          <w:tcPr>
            <w:tcW w:w="1530" w:type="dxa"/>
          </w:tcPr>
          <w:p w:rsidR="001D0ECA" w:rsidRDefault="001D0ECA" w:rsidP="008409B7">
            <w:r>
              <w:t>Many</w:t>
            </w:r>
          </w:p>
        </w:tc>
        <w:tc>
          <w:tcPr>
            <w:tcW w:w="7290" w:type="dxa"/>
          </w:tcPr>
          <w:p w:rsidR="001D0ECA" w:rsidRDefault="001D0ECA" w:rsidP="00185F7C">
            <w:r>
              <w:t>Several bugs in internationalization and localization have been fixed.</w:t>
            </w:r>
          </w:p>
        </w:tc>
      </w:tr>
      <w:tr w:rsidR="001D0ECA" w:rsidTr="008409B7">
        <w:tc>
          <w:tcPr>
            <w:tcW w:w="1530" w:type="dxa"/>
          </w:tcPr>
          <w:p w:rsidR="001D0ECA" w:rsidRDefault="001D0ECA" w:rsidP="008409B7">
            <w:r>
              <w:t>8632</w:t>
            </w:r>
          </w:p>
        </w:tc>
        <w:tc>
          <w:tcPr>
            <w:tcW w:w="7290" w:type="dxa"/>
          </w:tcPr>
          <w:p w:rsidR="001D0ECA" w:rsidRDefault="001D0ECA" w:rsidP="00185F7C">
            <w:r>
              <w:t>The dashboard view or domain administrators is now correct.</w:t>
            </w:r>
          </w:p>
        </w:tc>
      </w:tr>
      <w:tr w:rsidR="00A8696C" w:rsidTr="008409B7">
        <w:tc>
          <w:tcPr>
            <w:tcW w:w="1530" w:type="dxa"/>
          </w:tcPr>
          <w:p w:rsidR="00A8696C" w:rsidRDefault="00A8696C" w:rsidP="00A8696C">
            <w:r>
              <w:lastRenderedPageBreak/>
              <w:t>8104</w:t>
            </w:r>
          </w:p>
        </w:tc>
        <w:tc>
          <w:tcPr>
            <w:tcW w:w="7290" w:type="dxa"/>
          </w:tcPr>
          <w:p w:rsidR="00A8696C" w:rsidRDefault="00A8696C" w:rsidP="00A8696C">
            <w:r>
              <w:t>If the secondary storage VM is down, booting a guest off ISO will work.</w:t>
            </w:r>
          </w:p>
        </w:tc>
      </w:tr>
      <w:tr w:rsidR="00A8696C" w:rsidTr="008409B7">
        <w:tc>
          <w:tcPr>
            <w:tcW w:w="1530" w:type="dxa"/>
          </w:tcPr>
          <w:p w:rsidR="00A8696C" w:rsidRDefault="00A8696C" w:rsidP="00A8696C">
            <w:r>
              <w:t>Many</w:t>
            </w:r>
          </w:p>
        </w:tc>
        <w:tc>
          <w:tcPr>
            <w:tcW w:w="7290" w:type="dxa"/>
          </w:tcPr>
          <w:p w:rsidR="00A8696C" w:rsidRDefault="00A8696C" w:rsidP="00A8696C">
            <w:r>
              <w:t>Several logging improvements have been made.  Logging is less verbose in some cases and more descriptive in others.</w:t>
            </w:r>
          </w:p>
        </w:tc>
      </w:tr>
    </w:tbl>
    <w:p w:rsidR="00185F7C" w:rsidRPr="0056769D" w:rsidRDefault="00185F7C" w:rsidP="00185F7C"/>
    <w:p w:rsidR="00185F7C" w:rsidRDefault="00185F7C" w:rsidP="00185F7C">
      <w:pPr>
        <w:pStyle w:val="Heading2"/>
      </w:pPr>
      <w:bookmarkStart w:id="10" w:name="_Toc293607028"/>
      <w:r>
        <w:t>New Features in 2.2.2</w:t>
      </w:r>
      <w:bookmarkEnd w:id="10"/>
    </w:p>
    <w:tbl>
      <w:tblPr>
        <w:tblStyle w:val="TableGrid"/>
        <w:tblW w:w="0" w:type="auto"/>
        <w:tblInd w:w="828" w:type="dxa"/>
        <w:tblLook w:val="04A0" w:firstRow="1" w:lastRow="0" w:firstColumn="1" w:lastColumn="0" w:noHBand="0" w:noVBand="1"/>
      </w:tblPr>
      <w:tblGrid>
        <w:gridCol w:w="1530"/>
        <w:gridCol w:w="7290"/>
      </w:tblGrid>
      <w:tr w:rsidR="00185F7C" w:rsidTr="008409B7">
        <w:tc>
          <w:tcPr>
            <w:tcW w:w="1530" w:type="dxa"/>
          </w:tcPr>
          <w:p w:rsidR="00185F7C" w:rsidRDefault="00185F7C" w:rsidP="008409B7">
            <w:r>
              <w:t>8349</w:t>
            </w:r>
          </w:p>
        </w:tc>
        <w:tc>
          <w:tcPr>
            <w:tcW w:w="7290" w:type="dxa"/>
          </w:tcPr>
          <w:p w:rsidR="00185F7C" w:rsidRDefault="00747247" w:rsidP="008409B7">
            <w:r>
              <w:t>R</w:t>
            </w:r>
            <w:r w:rsidR="00185F7C">
              <w:t>outers</w:t>
            </w:r>
            <w:r>
              <w:t xml:space="preserve"> may be listed</w:t>
            </w:r>
            <w:r w:rsidR="00185F7C">
              <w:t xml:space="preserve"> by network ID.</w:t>
            </w:r>
          </w:p>
        </w:tc>
      </w:tr>
      <w:tr w:rsidR="00185F7C" w:rsidTr="008409B7">
        <w:tc>
          <w:tcPr>
            <w:tcW w:w="1530" w:type="dxa"/>
          </w:tcPr>
          <w:p w:rsidR="00185F7C" w:rsidRDefault="00185F7C" w:rsidP="008409B7">
            <w:r>
              <w:t>8250</w:t>
            </w:r>
          </w:p>
        </w:tc>
        <w:tc>
          <w:tcPr>
            <w:tcW w:w="7290" w:type="dxa"/>
          </w:tcPr>
          <w:p w:rsidR="00185F7C" w:rsidRDefault="00185F7C" w:rsidP="008409B7">
            <w:r>
              <w:t>KVM: Security groups will work with direct tagged networks.</w:t>
            </w:r>
          </w:p>
        </w:tc>
      </w:tr>
      <w:tr w:rsidR="00185F7C" w:rsidTr="008409B7">
        <w:tc>
          <w:tcPr>
            <w:tcW w:w="1530" w:type="dxa"/>
          </w:tcPr>
          <w:p w:rsidR="00185F7C" w:rsidRDefault="00185F7C" w:rsidP="008409B7">
            <w:r>
              <w:t>8664</w:t>
            </w:r>
          </w:p>
        </w:tc>
        <w:tc>
          <w:tcPr>
            <w:tcW w:w="7290" w:type="dxa"/>
          </w:tcPr>
          <w:p w:rsidR="00185F7C" w:rsidRDefault="00185F7C" w:rsidP="008409B7">
            <w:r>
              <w:t>A maximum page size is enforced.  This limits server memory impact from large queries.</w:t>
            </w:r>
          </w:p>
        </w:tc>
      </w:tr>
      <w:tr w:rsidR="00185F7C" w:rsidTr="008409B7">
        <w:tc>
          <w:tcPr>
            <w:tcW w:w="1530" w:type="dxa"/>
          </w:tcPr>
          <w:p w:rsidR="00185F7C" w:rsidRDefault="00185F7C" w:rsidP="008409B7">
            <w:r>
              <w:t>8263</w:t>
            </w:r>
          </w:p>
        </w:tc>
        <w:tc>
          <w:tcPr>
            <w:tcW w:w="7290" w:type="dxa"/>
          </w:tcPr>
          <w:p w:rsidR="00185F7C" w:rsidRDefault="00185F7C" w:rsidP="008409B7">
            <w:r>
              <w:t>A domain specific zone may have its scope adjusted to be public.</w:t>
            </w:r>
          </w:p>
        </w:tc>
      </w:tr>
    </w:tbl>
    <w:p w:rsidR="00185F7C" w:rsidRPr="00185F7C" w:rsidRDefault="00185F7C" w:rsidP="00185F7C"/>
    <w:p w:rsidR="00626993" w:rsidRDefault="00626993" w:rsidP="00400BAB">
      <w:pPr>
        <w:pStyle w:val="Heading1"/>
      </w:pPr>
      <w:bookmarkStart w:id="11" w:name="_Toc293607029"/>
      <w:r>
        <w:lastRenderedPageBreak/>
        <w:t>2.2.1</w:t>
      </w:r>
      <w:bookmarkEnd w:id="11"/>
    </w:p>
    <w:p w:rsidR="0056769D" w:rsidRDefault="0056769D" w:rsidP="0056769D">
      <w:pPr>
        <w:pStyle w:val="Heading2"/>
      </w:pPr>
      <w:bookmarkStart w:id="12" w:name="_Toc293607030"/>
      <w:r>
        <w:t>Issues Fixed in 2.2.1</w:t>
      </w:r>
      <w:bookmarkEnd w:id="12"/>
    </w:p>
    <w:tbl>
      <w:tblPr>
        <w:tblStyle w:val="TableGrid"/>
        <w:tblW w:w="0" w:type="auto"/>
        <w:tblInd w:w="828" w:type="dxa"/>
        <w:tblLook w:val="04A0" w:firstRow="1" w:lastRow="0" w:firstColumn="1" w:lastColumn="0" w:noHBand="0" w:noVBand="1"/>
      </w:tblPr>
      <w:tblGrid>
        <w:gridCol w:w="1530"/>
        <w:gridCol w:w="7290"/>
      </w:tblGrid>
      <w:tr w:rsidR="0056769D" w:rsidTr="008409B7">
        <w:tc>
          <w:tcPr>
            <w:tcW w:w="1530" w:type="dxa"/>
          </w:tcPr>
          <w:p w:rsidR="0056769D" w:rsidRDefault="0056769D" w:rsidP="008409B7">
            <w:r>
              <w:t>8574</w:t>
            </w:r>
          </w:p>
        </w:tc>
        <w:tc>
          <w:tcPr>
            <w:tcW w:w="7290" w:type="dxa"/>
          </w:tcPr>
          <w:p w:rsidR="0056769D" w:rsidRDefault="0023473B" w:rsidP="00FD153A">
            <w:r>
              <w:t xml:space="preserve">Account deletion could fail leaving resources </w:t>
            </w:r>
            <w:r w:rsidR="00FD153A">
              <w:t>orphaned</w:t>
            </w:r>
            <w:r>
              <w:t>.</w:t>
            </w:r>
          </w:p>
        </w:tc>
      </w:tr>
      <w:tr w:rsidR="0023473B" w:rsidTr="008409B7">
        <w:tc>
          <w:tcPr>
            <w:tcW w:w="1530" w:type="dxa"/>
          </w:tcPr>
          <w:p w:rsidR="0023473B" w:rsidRDefault="0023473B" w:rsidP="008409B7">
            <w:r>
              <w:t>8631</w:t>
            </w:r>
          </w:p>
        </w:tc>
        <w:tc>
          <w:tcPr>
            <w:tcW w:w="7290" w:type="dxa"/>
          </w:tcPr>
          <w:p w:rsidR="0023473B" w:rsidRDefault="0023473B" w:rsidP="008409B7">
            <w:r>
              <w:t>The DHCP server would not start in the case of external firewall integration.</w:t>
            </w:r>
          </w:p>
        </w:tc>
      </w:tr>
    </w:tbl>
    <w:p w:rsidR="0056769D" w:rsidRPr="0056769D" w:rsidRDefault="0056769D" w:rsidP="0056769D"/>
    <w:p w:rsidR="0056769D" w:rsidRPr="0056769D" w:rsidRDefault="0056769D" w:rsidP="0056769D">
      <w:pPr>
        <w:pStyle w:val="Heading2"/>
      </w:pPr>
      <w:bookmarkStart w:id="13" w:name="_Toc293607031"/>
      <w:r>
        <w:t>New Features in 2.2.1</w:t>
      </w:r>
      <w:bookmarkEnd w:id="13"/>
    </w:p>
    <w:p w:rsidR="00626993" w:rsidRPr="00626993" w:rsidRDefault="00626993" w:rsidP="00626993">
      <w:r>
        <w:t>There are no new features in 2.2.1.</w:t>
      </w:r>
    </w:p>
    <w:p w:rsidR="00400BAB" w:rsidRDefault="00137DEA" w:rsidP="00400BAB">
      <w:pPr>
        <w:pStyle w:val="Heading1"/>
      </w:pPr>
      <w:bookmarkStart w:id="14" w:name="_Toc293607032"/>
      <w:r>
        <w:lastRenderedPageBreak/>
        <w:t>New Features in 2.</w:t>
      </w:r>
      <w:r w:rsidR="004E3188">
        <w:t>2</w:t>
      </w:r>
      <w:bookmarkEnd w:id="14"/>
    </w:p>
    <w:tbl>
      <w:tblPr>
        <w:tblStyle w:val="TableGrid"/>
        <w:tblW w:w="0" w:type="auto"/>
        <w:tblInd w:w="828" w:type="dxa"/>
        <w:tblLook w:val="04A0" w:firstRow="1" w:lastRow="0" w:firstColumn="1" w:lastColumn="0" w:noHBand="0" w:noVBand="1"/>
      </w:tblPr>
      <w:tblGrid>
        <w:gridCol w:w="1530"/>
        <w:gridCol w:w="7290"/>
      </w:tblGrid>
      <w:tr w:rsidR="00137DEA" w:rsidRPr="00137DEA" w:rsidTr="00137DEA">
        <w:tc>
          <w:tcPr>
            <w:tcW w:w="1530" w:type="dxa"/>
          </w:tcPr>
          <w:p w:rsidR="00137DEA" w:rsidRPr="00137DEA" w:rsidRDefault="00137DEA" w:rsidP="00137DEA">
            <w:pPr>
              <w:rPr>
                <w:b/>
              </w:rPr>
            </w:pPr>
            <w:r w:rsidRPr="00137DEA">
              <w:rPr>
                <w:b/>
              </w:rPr>
              <w:t>Issue Number</w:t>
            </w:r>
          </w:p>
        </w:tc>
        <w:tc>
          <w:tcPr>
            <w:tcW w:w="7290" w:type="dxa"/>
          </w:tcPr>
          <w:p w:rsidR="00137DEA" w:rsidRPr="00137DEA" w:rsidRDefault="00137DEA" w:rsidP="00137DEA">
            <w:pPr>
              <w:rPr>
                <w:b/>
              </w:rPr>
            </w:pPr>
            <w:r w:rsidRPr="00137DEA">
              <w:rPr>
                <w:b/>
              </w:rPr>
              <w:t>Issue Description</w:t>
            </w:r>
          </w:p>
        </w:tc>
      </w:tr>
      <w:tr w:rsidR="00CB4585" w:rsidTr="00137DEA">
        <w:tc>
          <w:tcPr>
            <w:tcW w:w="1530" w:type="dxa"/>
          </w:tcPr>
          <w:p w:rsidR="00CB4585" w:rsidRDefault="00CB4585" w:rsidP="00137DEA">
            <w:r>
              <w:t>591</w:t>
            </w:r>
          </w:p>
        </w:tc>
        <w:tc>
          <w:tcPr>
            <w:tcW w:w="7290" w:type="dxa"/>
          </w:tcPr>
          <w:p w:rsidR="00CB4585" w:rsidRDefault="00CB4585" w:rsidP="00137DEA">
            <w:r>
              <w:t>Virtual Machines may have multiple NICs.</w:t>
            </w:r>
          </w:p>
        </w:tc>
      </w:tr>
      <w:tr w:rsidR="00CB4585" w:rsidTr="00137DEA">
        <w:tc>
          <w:tcPr>
            <w:tcW w:w="1530" w:type="dxa"/>
          </w:tcPr>
          <w:p w:rsidR="00CB4585" w:rsidRDefault="00CB4585" w:rsidP="00137DEA">
            <w:r>
              <w:t>6802</w:t>
            </w:r>
          </w:p>
        </w:tc>
        <w:tc>
          <w:tcPr>
            <w:tcW w:w="7290" w:type="dxa"/>
          </w:tcPr>
          <w:p w:rsidR="00CB4585" w:rsidRDefault="00B62FD5" w:rsidP="00137DEA">
            <w:r>
              <w:t>Service offerings and disk offerings may be made private to a domain</w:t>
            </w:r>
            <w:r w:rsidR="00CB4585">
              <w:t>.</w:t>
            </w:r>
          </w:p>
        </w:tc>
      </w:tr>
      <w:tr w:rsidR="00137DEA" w:rsidTr="00137DEA">
        <w:tc>
          <w:tcPr>
            <w:tcW w:w="1530" w:type="dxa"/>
          </w:tcPr>
          <w:p w:rsidR="00137DEA" w:rsidRDefault="004E3188" w:rsidP="00137DEA">
            <w:r>
              <w:t>1974</w:t>
            </w:r>
          </w:p>
        </w:tc>
        <w:tc>
          <w:tcPr>
            <w:tcW w:w="7290" w:type="dxa"/>
          </w:tcPr>
          <w:p w:rsidR="00137DEA" w:rsidRDefault="004E3188" w:rsidP="00137DEA">
            <w:r>
              <w:t>The Virtual Router memory may be changed.</w:t>
            </w:r>
          </w:p>
        </w:tc>
      </w:tr>
      <w:tr w:rsidR="00137DEA" w:rsidTr="00137DEA">
        <w:tc>
          <w:tcPr>
            <w:tcW w:w="1530" w:type="dxa"/>
          </w:tcPr>
          <w:p w:rsidR="00137DEA" w:rsidRDefault="004E3188" w:rsidP="00137DEA">
            <w:r>
              <w:t>2461</w:t>
            </w:r>
          </w:p>
        </w:tc>
        <w:tc>
          <w:tcPr>
            <w:tcW w:w="7290" w:type="dxa"/>
          </w:tcPr>
          <w:p w:rsidR="00137DEA" w:rsidRDefault="004E3188" w:rsidP="00137DEA">
            <w:r>
              <w:t>A user may VPN into their virtual network using IPSec/L2TP.</w:t>
            </w:r>
          </w:p>
        </w:tc>
      </w:tr>
      <w:tr w:rsidR="00137DEA" w:rsidTr="00137DEA">
        <w:tc>
          <w:tcPr>
            <w:tcW w:w="1530" w:type="dxa"/>
          </w:tcPr>
          <w:p w:rsidR="00137DEA" w:rsidRDefault="004E3188" w:rsidP="00137DEA">
            <w:r>
              <w:t>3120</w:t>
            </w:r>
          </w:p>
        </w:tc>
        <w:tc>
          <w:tcPr>
            <w:tcW w:w="7290" w:type="dxa"/>
          </w:tcPr>
          <w:p w:rsidR="00137DEA" w:rsidRDefault="004E3188" w:rsidP="00137DEA">
            <w:r>
              <w:t>1:1 NAT of public IPs is possible.</w:t>
            </w:r>
          </w:p>
        </w:tc>
      </w:tr>
      <w:tr w:rsidR="00137DEA" w:rsidTr="00137DEA">
        <w:tc>
          <w:tcPr>
            <w:tcW w:w="1530" w:type="dxa"/>
          </w:tcPr>
          <w:p w:rsidR="00137DEA" w:rsidRDefault="004E3188" w:rsidP="00137DEA">
            <w:r>
              <w:t>3346</w:t>
            </w:r>
          </w:p>
        </w:tc>
        <w:tc>
          <w:tcPr>
            <w:tcW w:w="7290" w:type="dxa"/>
          </w:tcPr>
          <w:p w:rsidR="00137DEA" w:rsidRDefault="004E3188" w:rsidP="00BC12D2">
            <w:r>
              <w:t xml:space="preserve">There is a command line interface (CLI) tool for the CloudStack.  It is called </w:t>
            </w:r>
            <w:r w:rsidR="00BC12D2">
              <w:t>cloudadm</w:t>
            </w:r>
            <w:r>
              <w:t>.</w:t>
            </w:r>
            <w:r w:rsidR="00E7508C">
              <w:t xml:space="preserve">  This tool is in a beta state and its syntax may change substantially in future releases.</w:t>
            </w:r>
          </w:p>
        </w:tc>
      </w:tr>
      <w:tr w:rsidR="00137DEA" w:rsidTr="00137DEA">
        <w:tc>
          <w:tcPr>
            <w:tcW w:w="1530" w:type="dxa"/>
          </w:tcPr>
          <w:p w:rsidR="00137DEA" w:rsidRDefault="004E3188" w:rsidP="00137DEA">
            <w:r>
              <w:t>3386</w:t>
            </w:r>
          </w:p>
        </w:tc>
        <w:tc>
          <w:tcPr>
            <w:tcW w:w="7290" w:type="dxa"/>
          </w:tcPr>
          <w:p w:rsidR="00137DEA" w:rsidRDefault="004E3188" w:rsidP="00137DEA">
            <w:r>
              <w:t>Zones may be dedicated to domains.  This allows for hardware dedication and a higher level of isolation.</w:t>
            </w:r>
          </w:p>
        </w:tc>
      </w:tr>
      <w:tr w:rsidR="00137DEA" w:rsidTr="00137DEA">
        <w:tc>
          <w:tcPr>
            <w:tcW w:w="1530" w:type="dxa"/>
          </w:tcPr>
          <w:p w:rsidR="00137DEA" w:rsidRDefault="004E3188" w:rsidP="00137DEA">
            <w:r>
              <w:t>3676</w:t>
            </w:r>
          </w:p>
        </w:tc>
        <w:tc>
          <w:tcPr>
            <w:tcW w:w="7290" w:type="dxa"/>
          </w:tcPr>
          <w:p w:rsidR="00137DEA" w:rsidRDefault="004E3188" w:rsidP="00D87F46">
            <w:r>
              <w:t xml:space="preserve">Multiple hypervisor types may exist in the same </w:t>
            </w:r>
            <w:r w:rsidR="00D87F46">
              <w:t>CloudStack cloud</w:t>
            </w:r>
            <w:r>
              <w:t>.</w:t>
            </w:r>
            <w:r w:rsidR="008372F8">
              <w:t xml:space="preserve">  An individual cluster consist</w:t>
            </w:r>
            <w:r w:rsidR="00D87F46">
              <w:t>s</w:t>
            </w:r>
            <w:r w:rsidR="008372F8">
              <w:t xml:space="preserve"> of nodes of the same hypervisor type.</w:t>
            </w:r>
          </w:p>
        </w:tc>
      </w:tr>
      <w:tr w:rsidR="00137DEA" w:rsidTr="00137DEA">
        <w:tc>
          <w:tcPr>
            <w:tcW w:w="1530" w:type="dxa"/>
          </w:tcPr>
          <w:p w:rsidR="00137DEA" w:rsidRDefault="004E3188" w:rsidP="00137DEA">
            <w:r>
              <w:t>4286</w:t>
            </w:r>
          </w:p>
        </w:tc>
        <w:tc>
          <w:tcPr>
            <w:tcW w:w="7290" w:type="dxa"/>
          </w:tcPr>
          <w:p w:rsidR="00137DEA" w:rsidRDefault="004E3188" w:rsidP="00137DEA">
            <w:r>
              <w:t>Templates may be extracted via HTTP download or HTTP POST.</w:t>
            </w:r>
          </w:p>
        </w:tc>
      </w:tr>
      <w:tr w:rsidR="00117692" w:rsidTr="00137DEA">
        <w:tc>
          <w:tcPr>
            <w:tcW w:w="1530" w:type="dxa"/>
          </w:tcPr>
          <w:p w:rsidR="00117692" w:rsidRDefault="004E3188" w:rsidP="00137DEA">
            <w:r>
              <w:t>4774</w:t>
            </w:r>
          </w:p>
        </w:tc>
        <w:tc>
          <w:tcPr>
            <w:tcW w:w="7290" w:type="dxa"/>
          </w:tcPr>
          <w:p w:rsidR="00117692" w:rsidRDefault="00D87F46" w:rsidP="00AA4D31">
            <w:r>
              <w:t xml:space="preserve">ISOs may be </w:t>
            </w:r>
            <w:r w:rsidR="004E3188">
              <w:t>public.</w:t>
            </w:r>
          </w:p>
        </w:tc>
      </w:tr>
      <w:tr w:rsidR="00117692" w:rsidTr="00137DEA">
        <w:tc>
          <w:tcPr>
            <w:tcW w:w="1530" w:type="dxa"/>
          </w:tcPr>
          <w:p w:rsidR="00117692" w:rsidRDefault="004E3188" w:rsidP="00137DEA">
            <w:r>
              <w:t>4836</w:t>
            </w:r>
          </w:p>
        </w:tc>
        <w:tc>
          <w:tcPr>
            <w:tcW w:w="7290" w:type="dxa"/>
          </w:tcPr>
          <w:p w:rsidR="00117692" w:rsidRDefault="004E3188" w:rsidP="00137DEA">
            <w:r>
              <w:t>Limits may be set on a domain basis.  This allows an administrator to prescribe aggregate limits that apply to a set of accounts.</w:t>
            </w:r>
          </w:p>
        </w:tc>
      </w:tr>
      <w:tr w:rsidR="00117692" w:rsidTr="00137DEA">
        <w:tc>
          <w:tcPr>
            <w:tcW w:w="1530" w:type="dxa"/>
          </w:tcPr>
          <w:p w:rsidR="00117692" w:rsidRDefault="004E3188" w:rsidP="00137DEA">
            <w:r>
              <w:t>5060</w:t>
            </w:r>
          </w:p>
        </w:tc>
        <w:tc>
          <w:tcPr>
            <w:tcW w:w="7290" w:type="dxa"/>
          </w:tcPr>
          <w:p w:rsidR="00117692" w:rsidRDefault="004E3188" w:rsidP="00FB20C1">
            <w:r>
              <w:t xml:space="preserve">Disk offerings can </w:t>
            </w:r>
            <w:r w:rsidR="00FB20C1">
              <w:t xml:space="preserve">have </w:t>
            </w:r>
            <w:r>
              <w:t>arbitrary sizes.</w:t>
            </w:r>
          </w:p>
        </w:tc>
      </w:tr>
      <w:tr w:rsidR="00117692" w:rsidTr="00137DEA">
        <w:tc>
          <w:tcPr>
            <w:tcW w:w="1530" w:type="dxa"/>
          </w:tcPr>
          <w:p w:rsidR="00117692" w:rsidRDefault="004E3188" w:rsidP="00137DEA">
            <w:r>
              <w:t>5147</w:t>
            </w:r>
          </w:p>
        </w:tc>
        <w:tc>
          <w:tcPr>
            <w:tcW w:w="7290" w:type="dxa"/>
          </w:tcPr>
          <w:p w:rsidR="00117692" w:rsidRDefault="004E3188" w:rsidP="00137DEA">
            <w:r>
              <w:t>Primary storage devices may be placed into a maintenance mode.  Then they may be taken offline and later returned to service.</w:t>
            </w:r>
          </w:p>
        </w:tc>
      </w:tr>
      <w:tr w:rsidR="00117692" w:rsidTr="00137DEA">
        <w:tc>
          <w:tcPr>
            <w:tcW w:w="1530" w:type="dxa"/>
          </w:tcPr>
          <w:p w:rsidR="00117692" w:rsidRDefault="004E3188" w:rsidP="00137DEA">
            <w:r>
              <w:t>5190,5191</w:t>
            </w:r>
          </w:p>
        </w:tc>
        <w:tc>
          <w:tcPr>
            <w:tcW w:w="7290" w:type="dxa"/>
          </w:tcPr>
          <w:p w:rsidR="00117692" w:rsidRDefault="004E3188" w:rsidP="00137DEA">
            <w:r>
              <w:t>The URL used by the Console Proxy code and its associated SSL certificate may be configured and changed.</w:t>
            </w:r>
          </w:p>
        </w:tc>
      </w:tr>
      <w:tr w:rsidR="00D00F6A" w:rsidTr="00137DEA">
        <w:tc>
          <w:tcPr>
            <w:tcW w:w="1530" w:type="dxa"/>
          </w:tcPr>
          <w:p w:rsidR="00D00F6A" w:rsidRDefault="00D00F6A" w:rsidP="00137DEA">
            <w:r>
              <w:lastRenderedPageBreak/>
              <w:t>5507</w:t>
            </w:r>
          </w:p>
        </w:tc>
        <w:tc>
          <w:tcPr>
            <w:tcW w:w="7290" w:type="dxa"/>
          </w:tcPr>
          <w:p w:rsidR="00D00F6A" w:rsidRDefault="00BC12D2" w:rsidP="00FD2C7F">
            <w:r>
              <w:t>VMware vSphere</w:t>
            </w:r>
            <w:r w:rsidR="00D00F6A">
              <w:t xml:space="preserve"> </w:t>
            </w:r>
            <w:r w:rsidR="00FD2C7F">
              <w:t>ESX/ESXi are</w:t>
            </w:r>
            <w:r w:rsidR="00D00F6A">
              <w:t xml:space="preserve"> supported as hypervisor type</w:t>
            </w:r>
            <w:r w:rsidR="00FD2C7F">
              <w:t>s</w:t>
            </w:r>
            <w:r w:rsidR="00D00F6A">
              <w:t>.</w:t>
            </w:r>
            <w:r w:rsidR="004F5C1E">
              <w:t xml:space="preserve">  The CloudStack can manage vCenter clusters or standalone nodes.</w:t>
            </w:r>
          </w:p>
        </w:tc>
      </w:tr>
      <w:tr w:rsidR="00F47BBF" w:rsidTr="00137DEA">
        <w:tc>
          <w:tcPr>
            <w:tcW w:w="1530" w:type="dxa"/>
          </w:tcPr>
          <w:p w:rsidR="00F47BBF" w:rsidRDefault="00F47BBF" w:rsidP="00137DEA">
            <w:r>
              <w:t>5559</w:t>
            </w:r>
          </w:p>
        </w:tc>
        <w:tc>
          <w:tcPr>
            <w:tcW w:w="7290" w:type="dxa"/>
          </w:tcPr>
          <w:p w:rsidR="00F47BBF" w:rsidRDefault="00F47BBF" w:rsidP="00137DEA">
            <w:r>
              <w:t>Snapshots are supported for local disk storage.</w:t>
            </w:r>
          </w:p>
        </w:tc>
      </w:tr>
      <w:tr w:rsidR="00117692" w:rsidTr="00137DEA">
        <w:tc>
          <w:tcPr>
            <w:tcW w:w="1530" w:type="dxa"/>
          </w:tcPr>
          <w:p w:rsidR="00117692" w:rsidRDefault="004E3188" w:rsidP="00137DEA">
            <w:r>
              <w:t>5592</w:t>
            </w:r>
          </w:p>
        </w:tc>
        <w:tc>
          <w:tcPr>
            <w:tcW w:w="7290" w:type="dxa"/>
          </w:tcPr>
          <w:p w:rsidR="00117692" w:rsidRDefault="004E3188" w:rsidP="00137DEA">
            <w:r>
              <w:t>The DNS domain for guests may be configured.</w:t>
            </w:r>
          </w:p>
        </w:tc>
      </w:tr>
      <w:tr w:rsidR="00117692" w:rsidTr="00137DEA">
        <w:tc>
          <w:tcPr>
            <w:tcW w:w="1530" w:type="dxa"/>
          </w:tcPr>
          <w:p w:rsidR="00117692" w:rsidRDefault="004E3188" w:rsidP="00137DEA">
            <w:r>
              <w:t>5688</w:t>
            </w:r>
          </w:p>
        </w:tc>
        <w:tc>
          <w:tcPr>
            <w:tcW w:w="7290" w:type="dxa"/>
          </w:tcPr>
          <w:p w:rsidR="00117692" w:rsidRDefault="004E3188" w:rsidP="004E3188">
            <w:r>
              <w:t>KVM CloudStack nodes now support VLANs for isolation.</w:t>
            </w:r>
          </w:p>
        </w:tc>
      </w:tr>
      <w:tr w:rsidR="00117692" w:rsidTr="00137DEA">
        <w:tc>
          <w:tcPr>
            <w:tcW w:w="1530" w:type="dxa"/>
          </w:tcPr>
          <w:p w:rsidR="00117692" w:rsidRDefault="004E3188" w:rsidP="00137DEA">
            <w:r>
              <w:t>5784</w:t>
            </w:r>
          </w:p>
        </w:tc>
        <w:tc>
          <w:tcPr>
            <w:tcW w:w="7290" w:type="dxa"/>
          </w:tcPr>
          <w:p w:rsidR="00117692" w:rsidRDefault="004E3188" w:rsidP="00137DEA">
            <w:r>
              <w:t xml:space="preserve">KVM </w:t>
            </w:r>
            <w:r w:rsidR="00317623">
              <w:t xml:space="preserve">CloudStack </w:t>
            </w:r>
            <w:r>
              <w:t>now supports snapshots.</w:t>
            </w:r>
          </w:p>
        </w:tc>
      </w:tr>
      <w:tr w:rsidR="007C41B5" w:rsidTr="00137DEA">
        <w:tc>
          <w:tcPr>
            <w:tcW w:w="1530" w:type="dxa"/>
          </w:tcPr>
          <w:p w:rsidR="007C41B5" w:rsidRDefault="004E3188" w:rsidP="00137DEA">
            <w:r>
              <w:t>5800</w:t>
            </w:r>
          </w:p>
        </w:tc>
        <w:tc>
          <w:tcPr>
            <w:tcW w:w="7290" w:type="dxa"/>
          </w:tcPr>
          <w:p w:rsidR="007C41B5" w:rsidRDefault="004E3188" w:rsidP="00BC12D2">
            <w:r>
              <w:t xml:space="preserve">KVM </w:t>
            </w:r>
            <w:r w:rsidR="00317623">
              <w:t xml:space="preserve">CloudStack </w:t>
            </w:r>
            <w:r>
              <w:t xml:space="preserve">supports cluster functionality, analogous to </w:t>
            </w:r>
            <w:r w:rsidR="00BC12D2">
              <w:t>vSphere</w:t>
            </w:r>
            <w:r>
              <w:t xml:space="preserve"> and XenServer.</w:t>
            </w:r>
          </w:p>
        </w:tc>
      </w:tr>
      <w:tr w:rsidR="00317623" w:rsidTr="00137DEA">
        <w:tc>
          <w:tcPr>
            <w:tcW w:w="1530" w:type="dxa"/>
          </w:tcPr>
          <w:p w:rsidR="00317623" w:rsidRDefault="00317623" w:rsidP="008042F6">
            <w:r>
              <w:t>6103</w:t>
            </w:r>
          </w:p>
        </w:tc>
        <w:tc>
          <w:tcPr>
            <w:tcW w:w="7290" w:type="dxa"/>
          </w:tcPr>
          <w:p w:rsidR="00317623" w:rsidRDefault="00317623" w:rsidP="008042F6">
            <w:r>
              <w:t>The "look back period" for which the system considers a stopped VM to still be consuming resources is configurable.</w:t>
            </w:r>
          </w:p>
        </w:tc>
      </w:tr>
      <w:tr w:rsidR="007B50F6" w:rsidTr="00137DEA">
        <w:tc>
          <w:tcPr>
            <w:tcW w:w="1530" w:type="dxa"/>
          </w:tcPr>
          <w:p w:rsidR="007B50F6" w:rsidRDefault="007B50F6" w:rsidP="008042F6">
            <w:r>
              <w:t>6994</w:t>
            </w:r>
          </w:p>
        </w:tc>
        <w:tc>
          <w:tcPr>
            <w:tcW w:w="7290" w:type="dxa"/>
          </w:tcPr>
          <w:p w:rsidR="007B50F6" w:rsidRDefault="007B50F6" w:rsidP="008042F6">
            <w:r>
              <w:t>XenServer: administrators may add pre-existing SRs as primary storage to CloudStack.  This enables support for FiberChannel storage.</w:t>
            </w:r>
          </w:p>
        </w:tc>
      </w:tr>
      <w:tr w:rsidR="007B50F6" w:rsidTr="00137DEA">
        <w:tc>
          <w:tcPr>
            <w:tcW w:w="1530" w:type="dxa"/>
          </w:tcPr>
          <w:p w:rsidR="007B50F6" w:rsidRDefault="007B50F6" w:rsidP="008042F6">
            <w:r>
              <w:t>7871</w:t>
            </w:r>
          </w:p>
        </w:tc>
        <w:tc>
          <w:tcPr>
            <w:tcW w:w="7290" w:type="dxa"/>
          </w:tcPr>
          <w:p w:rsidR="007B50F6" w:rsidRDefault="007B50F6" w:rsidP="008042F6">
            <w:r>
              <w:t>KVM: Shared mountpoint storage is available.  This enables the use of clustered filesystems like OCFS2 as primary storage.</w:t>
            </w:r>
          </w:p>
        </w:tc>
      </w:tr>
      <w:tr w:rsidR="006347AF" w:rsidTr="00137DEA">
        <w:tc>
          <w:tcPr>
            <w:tcW w:w="1530" w:type="dxa"/>
          </w:tcPr>
          <w:p w:rsidR="006347AF" w:rsidRDefault="006347AF" w:rsidP="008042F6">
            <w:r>
              <w:t>8495</w:t>
            </w:r>
          </w:p>
        </w:tc>
        <w:tc>
          <w:tcPr>
            <w:tcW w:w="7290" w:type="dxa"/>
          </w:tcPr>
          <w:p w:rsidR="006347AF" w:rsidRDefault="006347AF" w:rsidP="008042F6">
            <w:r>
              <w:t>Support Juniper SRX as a managed router for guest virtual networks.</w:t>
            </w:r>
          </w:p>
        </w:tc>
      </w:tr>
      <w:tr w:rsidR="006347AF" w:rsidTr="00137DEA">
        <w:tc>
          <w:tcPr>
            <w:tcW w:w="1530" w:type="dxa"/>
          </w:tcPr>
          <w:p w:rsidR="006347AF" w:rsidRDefault="006347AF" w:rsidP="008042F6">
            <w:r>
              <w:t>8496</w:t>
            </w:r>
          </w:p>
        </w:tc>
        <w:tc>
          <w:tcPr>
            <w:tcW w:w="7290" w:type="dxa"/>
          </w:tcPr>
          <w:p w:rsidR="006347AF" w:rsidRDefault="006347AF" w:rsidP="008042F6">
            <w:r>
              <w:t>Support F5 load balancer as a managed device for load balancing in virtual networks.</w:t>
            </w:r>
          </w:p>
        </w:tc>
      </w:tr>
      <w:tr w:rsidR="00317623" w:rsidTr="00137DEA">
        <w:tc>
          <w:tcPr>
            <w:tcW w:w="1530" w:type="dxa"/>
          </w:tcPr>
          <w:p w:rsidR="00317623" w:rsidRDefault="00317623" w:rsidP="00137DEA">
            <w:r>
              <w:t>&lt;many&gt;</w:t>
            </w:r>
          </w:p>
        </w:tc>
        <w:tc>
          <w:tcPr>
            <w:tcW w:w="7290" w:type="dxa"/>
          </w:tcPr>
          <w:p w:rsidR="00317623" w:rsidRDefault="00317623" w:rsidP="00317623">
            <w:r>
              <w:t>There have been many API enhancements, including the ability to show the lineage of a volume, show a volume's attachment time, determine a cloud's capabilities, find the OS type of a virtual machine, search for deleted templates, and more.</w:t>
            </w:r>
          </w:p>
        </w:tc>
      </w:tr>
    </w:tbl>
    <w:p w:rsidR="00137DEA" w:rsidRPr="00137DEA" w:rsidRDefault="00137DEA" w:rsidP="00137DEA"/>
    <w:p w:rsidR="00603D8F" w:rsidRDefault="00603D8F" w:rsidP="00D437DE">
      <w:pPr>
        <w:pStyle w:val="Heading1"/>
      </w:pPr>
      <w:bookmarkStart w:id="15" w:name="_Toc293607033"/>
      <w:r>
        <w:lastRenderedPageBreak/>
        <w:t>API Changes</w:t>
      </w:r>
      <w:bookmarkEnd w:id="15"/>
    </w:p>
    <w:p w:rsidR="00D437DE" w:rsidRDefault="00603D8F" w:rsidP="00317623">
      <w:r>
        <w:t>The API has had several enhancements for 2.</w:t>
      </w:r>
      <w:r w:rsidR="00317623">
        <w:t>2</w:t>
      </w:r>
      <w:r>
        <w:t xml:space="preserve">.  </w:t>
      </w:r>
      <w:r w:rsidR="00B10711">
        <w:t xml:space="preserve">There are a large number of small changes to the API.  The API was significantly improved and made more consistent.  As a result most applications developed against the API will need to be adapted to be compatible with 2.2.  </w:t>
      </w:r>
    </w:p>
    <w:p w:rsidR="00BD44BF" w:rsidRDefault="00BD44BF" w:rsidP="00317623">
      <w:r>
        <w:t>2.2 AP</w:t>
      </w:r>
      <w:r w:rsidR="00B418B4">
        <w:t>I documentation is available at:</w:t>
      </w:r>
    </w:p>
    <w:p w:rsidR="00BD44BF" w:rsidRDefault="00BD44BF" w:rsidP="00317623">
      <w:r>
        <w:t xml:space="preserve">Global Admin: </w:t>
      </w:r>
      <w:r w:rsidRPr="00BD44BF">
        <w:t>http://download.cloud.com/releases/2.2</w:t>
      </w:r>
      <w:r w:rsidR="00722F3B">
        <w:t>.0</w:t>
      </w:r>
      <w:r w:rsidRPr="00BD44BF">
        <w:t>/api/TOC_Global_Admin.html</w:t>
      </w:r>
    </w:p>
    <w:p w:rsidR="00CA32BE" w:rsidRDefault="00CA32BE" w:rsidP="00317623">
      <w:r>
        <w:t xml:space="preserve">Domain Admin: </w:t>
      </w:r>
      <w:r w:rsidRPr="00CA32BE">
        <w:t>http://download.cloud.com/releases/2.2</w:t>
      </w:r>
      <w:r w:rsidR="00722F3B">
        <w:t>.0</w:t>
      </w:r>
      <w:r w:rsidRPr="00CA32BE">
        <w:t>/api/TOC_Domain_Admin.html</w:t>
      </w:r>
    </w:p>
    <w:p w:rsidR="00CA32BE" w:rsidRDefault="00CA32BE" w:rsidP="00317623">
      <w:r>
        <w:t xml:space="preserve">User: </w:t>
      </w:r>
      <w:r w:rsidRPr="00CA32BE">
        <w:t>http://download.cloud.com/releases/2.2</w:t>
      </w:r>
      <w:r w:rsidR="00722F3B">
        <w:t>.0</w:t>
      </w:r>
      <w:r w:rsidRPr="00CA32BE">
        <w:t>/api/TOC_User.html</w:t>
      </w:r>
    </w:p>
    <w:p w:rsidR="006813DE" w:rsidRDefault="003602D8" w:rsidP="00AA2E7F">
      <w:pPr>
        <w:pStyle w:val="Heading1"/>
      </w:pPr>
      <w:bookmarkStart w:id="16" w:name="_Ref293606700"/>
      <w:bookmarkStart w:id="17" w:name="_Ref293606707"/>
      <w:bookmarkStart w:id="18" w:name="_Toc293607034"/>
      <w:r>
        <w:lastRenderedPageBreak/>
        <w:t>Known Issues</w:t>
      </w:r>
      <w:bookmarkEnd w:id="16"/>
      <w:bookmarkEnd w:id="17"/>
      <w:bookmarkEnd w:id="18"/>
    </w:p>
    <w:tbl>
      <w:tblPr>
        <w:tblpPr w:leftFromText="180" w:rightFromText="180" w:vertAnchor="text" w:horzAnchor="margin" w:tblpXSpec="center" w:tblpY="36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5"/>
        <w:gridCol w:w="9553"/>
      </w:tblGrid>
      <w:tr w:rsidR="00ED049A" w:rsidTr="00A7052E">
        <w:tc>
          <w:tcPr>
            <w:tcW w:w="1355" w:type="dxa"/>
          </w:tcPr>
          <w:p w:rsidR="00ED049A" w:rsidRPr="003602D8" w:rsidRDefault="00ED049A" w:rsidP="00ED049A">
            <w:pPr>
              <w:rPr>
                <w:b/>
              </w:rPr>
            </w:pPr>
            <w:r w:rsidRPr="003602D8">
              <w:rPr>
                <w:b/>
              </w:rPr>
              <w:t>Issue Number</w:t>
            </w:r>
          </w:p>
        </w:tc>
        <w:tc>
          <w:tcPr>
            <w:tcW w:w="9553" w:type="dxa"/>
          </w:tcPr>
          <w:p w:rsidR="00ED049A" w:rsidRPr="003602D8" w:rsidRDefault="00ED049A" w:rsidP="00ED049A">
            <w:pPr>
              <w:rPr>
                <w:b/>
              </w:rPr>
            </w:pPr>
            <w:r w:rsidRPr="003602D8">
              <w:rPr>
                <w:b/>
              </w:rPr>
              <w:t>Issue Description</w:t>
            </w:r>
          </w:p>
        </w:tc>
      </w:tr>
      <w:tr w:rsidR="00D2281C" w:rsidTr="008042F6">
        <w:tc>
          <w:tcPr>
            <w:tcW w:w="1355" w:type="dxa"/>
          </w:tcPr>
          <w:p w:rsidR="00D2281C" w:rsidRDefault="00CA32BE" w:rsidP="00D2281C">
            <w:r>
              <w:t>8105</w:t>
            </w:r>
          </w:p>
        </w:tc>
        <w:tc>
          <w:tcPr>
            <w:tcW w:w="9553" w:type="dxa"/>
          </w:tcPr>
          <w:p w:rsidR="00D2281C" w:rsidRDefault="00CA32BE" w:rsidP="00CA32BE">
            <w:r>
              <w:t>KVM: NFS v4 for primary storage may not work.  Use v3.</w:t>
            </w:r>
          </w:p>
        </w:tc>
      </w:tr>
      <w:tr w:rsidR="00D2281C" w:rsidTr="008042F6">
        <w:tc>
          <w:tcPr>
            <w:tcW w:w="1355" w:type="dxa"/>
          </w:tcPr>
          <w:p w:rsidR="00D2281C" w:rsidRDefault="00CA32BE" w:rsidP="00D2281C">
            <w:r>
              <w:t>8076</w:t>
            </w:r>
          </w:p>
        </w:tc>
        <w:tc>
          <w:tcPr>
            <w:tcW w:w="9553" w:type="dxa"/>
          </w:tcPr>
          <w:p w:rsidR="00D2281C" w:rsidRDefault="00CA32BE" w:rsidP="00D2281C">
            <w:r>
              <w:t>KVM: Unable to process quoted strings in ifcfg-eth0 when setting up the CloudStack Agent.</w:t>
            </w:r>
          </w:p>
        </w:tc>
      </w:tr>
      <w:tr w:rsidR="000525ED" w:rsidTr="008042F6">
        <w:tc>
          <w:tcPr>
            <w:tcW w:w="1355" w:type="dxa"/>
          </w:tcPr>
          <w:p w:rsidR="000525ED" w:rsidRDefault="000525ED" w:rsidP="00D2281C">
            <w:r>
              <w:t>8486</w:t>
            </w:r>
          </w:p>
        </w:tc>
        <w:tc>
          <w:tcPr>
            <w:tcW w:w="9553" w:type="dxa"/>
          </w:tcPr>
          <w:p w:rsidR="000525ED" w:rsidRDefault="000525ED" w:rsidP="00D2281C">
            <w:r>
              <w:t>XenServer: putting a host into maintenance mode will fail if some guests do not have PV drivers.</w:t>
            </w:r>
          </w:p>
        </w:tc>
      </w:tr>
      <w:tr w:rsidR="00EA6D16" w:rsidTr="008042F6">
        <w:tc>
          <w:tcPr>
            <w:tcW w:w="1355" w:type="dxa"/>
          </w:tcPr>
          <w:p w:rsidR="00EA6D16" w:rsidRDefault="00EA6D16" w:rsidP="00D2281C">
            <w:r>
              <w:t>5573</w:t>
            </w:r>
          </w:p>
        </w:tc>
        <w:tc>
          <w:tcPr>
            <w:tcW w:w="9553" w:type="dxa"/>
          </w:tcPr>
          <w:p w:rsidR="00EA6D16" w:rsidRDefault="00EA6D16" w:rsidP="00D2281C">
            <w:r>
              <w:t>KVM: editing the name of a Pod will prevent VMs from starting.</w:t>
            </w:r>
          </w:p>
        </w:tc>
      </w:tr>
      <w:tr w:rsidR="00EA6D16" w:rsidTr="008042F6">
        <w:tc>
          <w:tcPr>
            <w:tcW w:w="1355" w:type="dxa"/>
          </w:tcPr>
          <w:p w:rsidR="00EA6D16" w:rsidRDefault="000525ED" w:rsidP="00D2281C">
            <w:r>
              <w:t>&lt;many&gt;</w:t>
            </w:r>
          </w:p>
        </w:tc>
        <w:tc>
          <w:tcPr>
            <w:tcW w:w="9553" w:type="dxa"/>
          </w:tcPr>
          <w:p w:rsidR="00EA6D16" w:rsidRDefault="000525ED" w:rsidP="00B06B76">
            <w:r>
              <w:t xml:space="preserve">The internationalization feature of the CloudStack is immature.  Some strings have </w:t>
            </w:r>
            <w:r w:rsidR="00B06B76">
              <w:t>not been extracted</w:t>
            </w:r>
            <w:r>
              <w:t xml:space="preserve"> and will still render in English.</w:t>
            </w:r>
          </w:p>
        </w:tc>
      </w:tr>
    </w:tbl>
    <w:p w:rsidR="003602D8" w:rsidRDefault="003602D8" w:rsidP="001440B5">
      <w:pPr>
        <w:tabs>
          <w:tab w:val="left" w:pos="7608"/>
        </w:tabs>
      </w:pPr>
    </w:p>
    <w:p w:rsidR="006C1DD3" w:rsidRDefault="006C1DD3" w:rsidP="006C1DD3">
      <w:pPr>
        <w:pStyle w:val="Heading1"/>
      </w:pPr>
      <w:bookmarkStart w:id="19" w:name="_Toc282421540"/>
      <w:bookmarkStart w:id="20" w:name="_Toc293607035"/>
      <w:r>
        <w:lastRenderedPageBreak/>
        <w:t>Upgrade</w:t>
      </w:r>
      <w:bookmarkEnd w:id="19"/>
      <w:bookmarkEnd w:id="20"/>
    </w:p>
    <w:p w:rsidR="00C553E9" w:rsidRPr="00B55412" w:rsidRDefault="006C1DD3" w:rsidP="006C1DD3">
      <w:pPr>
        <w:rPr>
          <w:b/>
        </w:rPr>
      </w:pPr>
      <w:r w:rsidRPr="00B55412">
        <w:rPr>
          <w:b/>
        </w:rPr>
        <w:t>WARNING: The CloudStack upgrade does not preserve UI customizations.  Customers with customizations should save altered files before applying the upgrade.  Then create a script that will re-apply the changes after the upgrade.  Any customizations should be tested on a staging environment prior to upgrade to a new version.</w:t>
      </w:r>
    </w:p>
    <w:p w:rsidR="006C1DD3" w:rsidRDefault="006C1DD3" w:rsidP="000C62B5">
      <w:pPr>
        <w:pStyle w:val="Heading2"/>
        <w:keepNext/>
      </w:pPr>
      <w:bookmarkStart w:id="21" w:name="_Toc282421541"/>
      <w:bookmarkStart w:id="22" w:name="_Toc293607036"/>
      <w:r>
        <w:t>Upgrade from 2.2.0</w:t>
      </w:r>
      <w:r w:rsidR="00F33789">
        <w:t xml:space="preserve">, </w:t>
      </w:r>
      <w:r w:rsidR="00C42003">
        <w:t>2.2.1</w:t>
      </w:r>
      <w:r w:rsidR="00F33789">
        <w:t>, 2.2.2</w:t>
      </w:r>
      <w:r>
        <w:t xml:space="preserve"> </w:t>
      </w:r>
      <w:r w:rsidR="00C553E9">
        <w:t>or</w:t>
      </w:r>
      <w:r>
        <w:t xml:space="preserve"> </w:t>
      </w:r>
      <w:bookmarkEnd w:id="21"/>
      <w:r w:rsidR="00F33789">
        <w:t>2.2.3</w:t>
      </w:r>
      <w:r w:rsidR="00C553E9">
        <w:t xml:space="preserve"> to 2.2.4</w:t>
      </w:r>
      <w:bookmarkEnd w:id="22"/>
    </w:p>
    <w:p w:rsidR="006C1DD3" w:rsidRDefault="006C1DD3" w:rsidP="000C62B5">
      <w:pPr>
        <w:keepNext/>
      </w:pPr>
      <w:r>
        <w:t xml:space="preserve">Perform the </w:t>
      </w:r>
      <w:r w:rsidR="00F33789">
        <w:t xml:space="preserve">following to upgrade </w:t>
      </w:r>
      <w:r w:rsidR="00F33789" w:rsidRPr="00DD560A">
        <w:t>from</w:t>
      </w:r>
      <w:r w:rsidR="00F33789">
        <w:t xml:space="preserve"> 2.2.0, </w:t>
      </w:r>
      <w:r>
        <w:t>2.2.1</w:t>
      </w:r>
      <w:r w:rsidR="002F128D">
        <w:t xml:space="preserve">, </w:t>
      </w:r>
      <w:r w:rsidR="00F33789">
        <w:t>2.2.2</w:t>
      </w:r>
      <w:r w:rsidR="000B1514">
        <w:t xml:space="preserve"> </w:t>
      </w:r>
      <w:r w:rsidR="002F128D">
        <w:t>or</w:t>
      </w:r>
      <w:r w:rsidR="000B1514">
        <w:t xml:space="preserve"> </w:t>
      </w:r>
      <w:r w:rsidR="00F33789">
        <w:t>2.2.3</w:t>
      </w:r>
      <w:r w:rsidR="002F128D">
        <w:t xml:space="preserve"> to 2.2.4.</w:t>
      </w:r>
    </w:p>
    <w:p w:rsidR="006C1DD3" w:rsidRPr="00DD560A" w:rsidRDefault="006C1DD3" w:rsidP="006C1DD3">
      <w:pPr>
        <w:pStyle w:val="ListParagraph"/>
        <w:numPr>
          <w:ilvl w:val="0"/>
          <w:numId w:val="3"/>
        </w:numPr>
        <w:rPr>
          <w:sz w:val="20"/>
          <w:szCs w:val="20"/>
        </w:rPr>
      </w:pPr>
      <w:r w:rsidRPr="00DD560A">
        <w:rPr>
          <w:sz w:val="20"/>
          <w:szCs w:val="20"/>
        </w:rPr>
        <w:t>Stop all Usage Servers if running.  Run this on all Usage Server hosts.</w:t>
      </w:r>
    </w:p>
    <w:p w:rsidR="006C1DD3" w:rsidRPr="00C71FC4" w:rsidRDefault="006C1DD3" w:rsidP="006C1DD3">
      <w:pPr>
        <w:pStyle w:val="ListParagraph"/>
        <w:rPr>
          <w:rFonts w:ascii="Courier New" w:hAnsi="Courier New" w:cs="Courier New"/>
        </w:rPr>
      </w:pPr>
      <w:r w:rsidRPr="00C71FC4">
        <w:rPr>
          <w:rFonts w:ascii="Courier New" w:hAnsi="Courier New" w:cs="Courier New"/>
        </w:rPr>
        <w:t># service cloud-usage stop</w:t>
      </w:r>
    </w:p>
    <w:p w:rsidR="006C1DD3" w:rsidRPr="00DD560A" w:rsidRDefault="006C1DD3" w:rsidP="006C1DD3">
      <w:pPr>
        <w:pStyle w:val="ListParagraph"/>
        <w:numPr>
          <w:ilvl w:val="0"/>
          <w:numId w:val="3"/>
        </w:numPr>
        <w:rPr>
          <w:sz w:val="20"/>
          <w:szCs w:val="20"/>
        </w:rPr>
      </w:pPr>
      <w:r w:rsidRPr="00DD560A">
        <w:rPr>
          <w:sz w:val="20"/>
          <w:szCs w:val="20"/>
        </w:rPr>
        <w:t>Stop the Management Servers.  Run this on all Management Server hosts.</w:t>
      </w:r>
    </w:p>
    <w:p w:rsidR="006C1DD3" w:rsidRPr="00C71FC4" w:rsidRDefault="006C1DD3" w:rsidP="006C1DD3">
      <w:pPr>
        <w:pStyle w:val="ListParagraph"/>
        <w:rPr>
          <w:rFonts w:ascii="Courier New" w:hAnsi="Courier New" w:cs="Courier New"/>
        </w:rPr>
      </w:pPr>
      <w:r w:rsidRPr="00C71FC4">
        <w:rPr>
          <w:rFonts w:ascii="Courier New" w:hAnsi="Courier New" w:cs="Courier New"/>
        </w:rPr>
        <w:t># service cloud-management stop</w:t>
      </w:r>
    </w:p>
    <w:p w:rsidR="006C1DD3" w:rsidRPr="00DD560A" w:rsidRDefault="006C1DD3" w:rsidP="006C1DD3">
      <w:pPr>
        <w:pStyle w:val="ListParagraph"/>
        <w:numPr>
          <w:ilvl w:val="0"/>
          <w:numId w:val="3"/>
        </w:numPr>
        <w:rPr>
          <w:sz w:val="20"/>
          <w:szCs w:val="20"/>
        </w:rPr>
      </w:pPr>
      <w:r w:rsidRPr="00DD560A">
        <w:rPr>
          <w:sz w:val="20"/>
          <w:szCs w:val="20"/>
        </w:rPr>
        <w:t>Untar the tgz download and cd into the resulting directory.  Then update the software on each Management Server.</w:t>
      </w:r>
    </w:p>
    <w:p w:rsidR="006C1DD3" w:rsidRPr="00C71FC4" w:rsidRDefault="006C1DD3" w:rsidP="006C1DD3">
      <w:pPr>
        <w:pStyle w:val="ListParagraph"/>
        <w:rPr>
          <w:rFonts w:ascii="Courier New" w:hAnsi="Courier New" w:cs="Courier New"/>
        </w:rPr>
      </w:pPr>
      <w:r w:rsidRPr="00C71FC4">
        <w:rPr>
          <w:rFonts w:ascii="Courier New" w:hAnsi="Courier New" w:cs="Courier New"/>
        </w:rPr>
        <w:t xml:space="preserve"># </w:t>
      </w:r>
      <w:r>
        <w:rPr>
          <w:rFonts w:ascii="Courier New" w:hAnsi="Courier New" w:cs="Courier New"/>
        </w:rPr>
        <w:t>./</w:t>
      </w:r>
      <w:r w:rsidRPr="00C71FC4">
        <w:rPr>
          <w:rFonts w:ascii="Courier New" w:hAnsi="Courier New" w:cs="Courier New"/>
        </w:rPr>
        <w:t>install.sh</w:t>
      </w:r>
    </w:p>
    <w:p w:rsidR="006C1DD3" w:rsidRPr="00DD560A" w:rsidRDefault="006C1DD3" w:rsidP="006C1DD3">
      <w:pPr>
        <w:pStyle w:val="ListParagraph"/>
        <w:rPr>
          <w:sz w:val="20"/>
          <w:szCs w:val="20"/>
        </w:rPr>
      </w:pPr>
      <w:r w:rsidRPr="00DD560A">
        <w:rPr>
          <w:sz w:val="20"/>
          <w:szCs w:val="20"/>
        </w:rPr>
        <w:t>Choose "U" to update the packages.</w:t>
      </w:r>
    </w:p>
    <w:p w:rsidR="006C1DD3" w:rsidRPr="00DD560A" w:rsidRDefault="006C1DD3" w:rsidP="006C1DD3">
      <w:pPr>
        <w:pStyle w:val="ListParagraph"/>
        <w:numPr>
          <w:ilvl w:val="0"/>
          <w:numId w:val="3"/>
        </w:numPr>
        <w:rPr>
          <w:sz w:val="20"/>
          <w:szCs w:val="20"/>
        </w:rPr>
      </w:pPr>
      <w:r w:rsidRPr="00DD560A">
        <w:rPr>
          <w:sz w:val="20"/>
          <w:szCs w:val="20"/>
        </w:rPr>
        <w:t xml:space="preserve">Start </w:t>
      </w:r>
      <w:r w:rsidR="002F128D" w:rsidRPr="00DD560A">
        <w:rPr>
          <w:sz w:val="20"/>
          <w:szCs w:val="20"/>
        </w:rPr>
        <w:t>one Management Server</w:t>
      </w:r>
      <w:r w:rsidRPr="00DD560A">
        <w:rPr>
          <w:sz w:val="20"/>
          <w:szCs w:val="20"/>
        </w:rPr>
        <w:t xml:space="preserve">.  </w:t>
      </w:r>
      <w:r w:rsidR="002F128D" w:rsidRPr="00DD560A">
        <w:rPr>
          <w:sz w:val="20"/>
          <w:szCs w:val="20"/>
        </w:rPr>
        <w:t>Do not start the other Management Servers.</w:t>
      </w:r>
    </w:p>
    <w:p w:rsidR="006C1DD3" w:rsidRPr="00C71FC4" w:rsidRDefault="006C1DD3" w:rsidP="006C1DD3">
      <w:pPr>
        <w:pStyle w:val="ListParagraph"/>
        <w:rPr>
          <w:rFonts w:ascii="Courier New" w:hAnsi="Courier New" w:cs="Courier New"/>
        </w:rPr>
      </w:pPr>
      <w:r w:rsidRPr="00C71FC4">
        <w:rPr>
          <w:rFonts w:ascii="Courier New" w:hAnsi="Courier New" w:cs="Courier New"/>
        </w:rPr>
        <w:t># service cloud-management start</w:t>
      </w:r>
    </w:p>
    <w:p w:rsidR="002F128D" w:rsidRPr="00DD560A" w:rsidRDefault="002F128D" w:rsidP="002F128D">
      <w:pPr>
        <w:pStyle w:val="ListParagraph"/>
        <w:numPr>
          <w:ilvl w:val="0"/>
          <w:numId w:val="3"/>
        </w:numPr>
        <w:rPr>
          <w:sz w:val="20"/>
          <w:szCs w:val="20"/>
        </w:rPr>
      </w:pPr>
      <w:r w:rsidRPr="00DD560A">
        <w:rPr>
          <w:sz w:val="20"/>
          <w:szCs w:val="20"/>
        </w:rPr>
        <w:t>Wait until the UI is accessible.</w:t>
      </w:r>
    </w:p>
    <w:p w:rsidR="002F128D" w:rsidRPr="00DD560A" w:rsidRDefault="002F128D" w:rsidP="002F128D">
      <w:pPr>
        <w:pStyle w:val="ListParagraph"/>
        <w:numPr>
          <w:ilvl w:val="0"/>
          <w:numId w:val="3"/>
        </w:numPr>
        <w:rPr>
          <w:sz w:val="20"/>
          <w:szCs w:val="20"/>
        </w:rPr>
      </w:pPr>
      <w:r w:rsidRPr="00DD560A">
        <w:rPr>
          <w:sz w:val="20"/>
          <w:szCs w:val="20"/>
        </w:rPr>
        <w:t>Start the other Management Servers.  Perform this on each Management Server host.</w:t>
      </w:r>
    </w:p>
    <w:p w:rsidR="002F128D" w:rsidRPr="00C71FC4" w:rsidRDefault="002F128D" w:rsidP="002F128D">
      <w:pPr>
        <w:pStyle w:val="ListParagraph"/>
        <w:rPr>
          <w:rFonts w:ascii="Courier New" w:hAnsi="Courier New" w:cs="Courier New"/>
        </w:rPr>
      </w:pPr>
      <w:r w:rsidRPr="00C71FC4">
        <w:rPr>
          <w:rFonts w:ascii="Courier New" w:hAnsi="Courier New" w:cs="Courier New"/>
        </w:rPr>
        <w:t># service cloud-management start</w:t>
      </w:r>
    </w:p>
    <w:p w:rsidR="006C1DD3" w:rsidRPr="00DD560A" w:rsidRDefault="006C1DD3" w:rsidP="006C1DD3">
      <w:pPr>
        <w:pStyle w:val="ListParagraph"/>
        <w:numPr>
          <w:ilvl w:val="0"/>
          <w:numId w:val="3"/>
        </w:numPr>
        <w:rPr>
          <w:sz w:val="20"/>
          <w:szCs w:val="20"/>
        </w:rPr>
      </w:pPr>
      <w:r w:rsidRPr="00DD560A">
        <w:rPr>
          <w:sz w:val="20"/>
          <w:szCs w:val="20"/>
        </w:rPr>
        <w:t xml:space="preserve">Start </w:t>
      </w:r>
      <w:r w:rsidR="0077166F" w:rsidRPr="00DD560A">
        <w:rPr>
          <w:sz w:val="20"/>
          <w:szCs w:val="20"/>
        </w:rPr>
        <w:t xml:space="preserve">all </w:t>
      </w:r>
      <w:r w:rsidRPr="00DD560A">
        <w:rPr>
          <w:sz w:val="20"/>
          <w:szCs w:val="20"/>
        </w:rPr>
        <w:t>Usage Servers (if previously running).  Perform this on each Usage Server host.</w:t>
      </w:r>
    </w:p>
    <w:p w:rsidR="006C1DD3" w:rsidRDefault="006C1DD3" w:rsidP="006C1DD3">
      <w:pPr>
        <w:pStyle w:val="ListParagraph"/>
        <w:rPr>
          <w:rFonts w:eastAsia="SimSun"/>
          <w:sz w:val="20"/>
          <w:szCs w:val="20"/>
          <w:lang w:bidi="en-US"/>
        </w:rPr>
      </w:pPr>
      <w:r w:rsidRPr="00C71FC4">
        <w:rPr>
          <w:rFonts w:ascii="Courier New" w:hAnsi="Courier New" w:cs="Courier New"/>
        </w:rPr>
        <w:t># service</w:t>
      </w:r>
      <w:r>
        <w:rPr>
          <w:rFonts w:ascii="Courier New" w:hAnsi="Courier New" w:cs="Courier New"/>
        </w:rPr>
        <w:t xml:space="preserve"> cloud-usage start</w:t>
      </w:r>
      <w:r w:rsidRPr="00C71FC4">
        <w:rPr>
          <w:rFonts w:eastAsia="SimSun"/>
          <w:sz w:val="20"/>
          <w:szCs w:val="20"/>
          <w:lang w:bidi="en-US"/>
        </w:rPr>
        <w:t xml:space="preserve"> </w:t>
      </w:r>
    </w:p>
    <w:p w:rsidR="00C42003" w:rsidRDefault="00C42003" w:rsidP="000C62B5">
      <w:pPr>
        <w:pStyle w:val="Heading3"/>
        <w:keepNext/>
      </w:pPr>
      <w:bookmarkStart w:id="23" w:name="_Toc293607037"/>
      <w:r>
        <w:t>KVM Hosts</w:t>
      </w:r>
      <w:bookmarkEnd w:id="23"/>
    </w:p>
    <w:p w:rsidR="006C1DD3" w:rsidRDefault="00C42003" w:rsidP="001440B5">
      <w:pPr>
        <w:tabs>
          <w:tab w:val="left" w:pos="7608"/>
        </w:tabs>
      </w:pPr>
      <w:r>
        <w:t>Additional steps are required for each KVM host.</w:t>
      </w:r>
      <w:r w:rsidR="00A85299">
        <w:t xml:space="preserve">  These steps should be performed after the Management Server upgrade above.  These steps will not impact running guests in the cloud.  These steps are required only for clouds using KVM as hosts and only on the KVM hosts.</w:t>
      </w:r>
    </w:p>
    <w:p w:rsidR="00C42003" w:rsidRDefault="00A85299" w:rsidP="000C62B5">
      <w:pPr>
        <w:keepNext/>
        <w:tabs>
          <w:tab w:val="left" w:pos="7608"/>
        </w:tabs>
      </w:pPr>
      <w:r>
        <w:t>On each KVM host:</w:t>
      </w:r>
    </w:p>
    <w:p w:rsidR="00A85299" w:rsidRDefault="00A85299" w:rsidP="00A85299">
      <w:pPr>
        <w:pStyle w:val="ListParagraph"/>
        <w:numPr>
          <w:ilvl w:val="0"/>
          <w:numId w:val="10"/>
        </w:numPr>
        <w:tabs>
          <w:tab w:val="left" w:pos="7608"/>
        </w:tabs>
      </w:pPr>
      <w:r>
        <w:t>Copy the tgz download to the host, untar it, and cd into the resulting directory.</w:t>
      </w:r>
    </w:p>
    <w:p w:rsidR="00A85299" w:rsidRDefault="00A85299" w:rsidP="00A85299">
      <w:pPr>
        <w:pStyle w:val="ListParagraph"/>
        <w:numPr>
          <w:ilvl w:val="0"/>
          <w:numId w:val="10"/>
        </w:numPr>
        <w:tabs>
          <w:tab w:val="left" w:pos="7608"/>
        </w:tabs>
      </w:pPr>
      <w:r>
        <w:t>Stop the running agent</w:t>
      </w:r>
    </w:p>
    <w:p w:rsidR="00A85299" w:rsidRPr="00A85299" w:rsidRDefault="00A85299" w:rsidP="00A85299">
      <w:pPr>
        <w:pStyle w:val="ListParagraph"/>
        <w:tabs>
          <w:tab w:val="left" w:pos="7608"/>
        </w:tabs>
        <w:rPr>
          <w:rFonts w:ascii="Courier New" w:hAnsi="Courier New" w:cs="Courier New"/>
        </w:rPr>
      </w:pPr>
      <w:r w:rsidRPr="00A85299">
        <w:rPr>
          <w:rFonts w:ascii="Courier New" w:hAnsi="Courier New" w:cs="Courier New"/>
        </w:rPr>
        <w:t># service cloud-agent stop</w:t>
      </w:r>
    </w:p>
    <w:p w:rsidR="00A85299" w:rsidRDefault="00A85299" w:rsidP="00A85299">
      <w:pPr>
        <w:pStyle w:val="ListParagraph"/>
        <w:numPr>
          <w:ilvl w:val="0"/>
          <w:numId w:val="10"/>
        </w:numPr>
        <w:tabs>
          <w:tab w:val="left" w:pos="7608"/>
        </w:tabs>
      </w:pPr>
      <w:r>
        <w:t>Update the agent software</w:t>
      </w:r>
    </w:p>
    <w:p w:rsidR="00A85299" w:rsidRPr="00C71FC4" w:rsidRDefault="00A85299" w:rsidP="00A85299">
      <w:pPr>
        <w:pStyle w:val="ListParagraph"/>
        <w:rPr>
          <w:rFonts w:ascii="Courier New" w:hAnsi="Courier New" w:cs="Courier New"/>
        </w:rPr>
      </w:pPr>
      <w:r w:rsidRPr="00C71FC4">
        <w:rPr>
          <w:rFonts w:ascii="Courier New" w:hAnsi="Courier New" w:cs="Courier New"/>
        </w:rPr>
        <w:t xml:space="preserve"># </w:t>
      </w:r>
      <w:r>
        <w:rPr>
          <w:rFonts w:ascii="Courier New" w:hAnsi="Courier New" w:cs="Courier New"/>
        </w:rPr>
        <w:t>./</w:t>
      </w:r>
      <w:r w:rsidRPr="00C71FC4">
        <w:rPr>
          <w:rFonts w:ascii="Courier New" w:hAnsi="Courier New" w:cs="Courier New"/>
        </w:rPr>
        <w:t>install.sh</w:t>
      </w:r>
    </w:p>
    <w:p w:rsidR="00A85299" w:rsidRDefault="00A85299" w:rsidP="00A85299">
      <w:pPr>
        <w:pStyle w:val="ListParagraph"/>
      </w:pPr>
      <w:r>
        <w:t>Choose "U" to update the packages.</w:t>
      </w:r>
    </w:p>
    <w:p w:rsidR="00A85299" w:rsidRDefault="00A85299" w:rsidP="00A85299">
      <w:pPr>
        <w:pStyle w:val="ListParagraph"/>
        <w:numPr>
          <w:ilvl w:val="0"/>
          <w:numId w:val="10"/>
        </w:numPr>
        <w:tabs>
          <w:tab w:val="left" w:pos="7608"/>
        </w:tabs>
      </w:pPr>
      <w:r>
        <w:t>Start the agent</w:t>
      </w:r>
    </w:p>
    <w:p w:rsidR="00A85299" w:rsidRPr="00A85299" w:rsidRDefault="00A85299" w:rsidP="00A85299">
      <w:pPr>
        <w:pStyle w:val="ListParagraph"/>
        <w:tabs>
          <w:tab w:val="left" w:pos="7608"/>
        </w:tabs>
        <w:rPr>
          <w:rFonts w:ascii="Courier New" w:hAnsi="Courier New" w:cs="Courier New"/>
        </w:rPr>
      </w:pPr>
      <w:r w:rsidRPr="00A85299">
        <w:rPr>
          <w:rFonts w:ascii="Courier New" w:hAnsi="Courier New" w:cs="Courier New"/>
        </w:rPr>
        <w:t># service cloud-agent start</w:t>
      </w:r>
    </w:p>
    <w:p w:rsidR="00A85299" w:rsidRDefault="00A85299" w:rsidP="00A85299">
      <w:pPr>
        <w:pStyle w:val="ListParagraph"/>
        <w:tabs>
          <w:tab w:val="left" w:pos="7608"/>
        </w:tabs>
      </w:pPr>
    </w:p>
    <w:p w:rsidR="00A85299" w:rsidRDefault="00C553E9" w:rsidP="000C62B5">
      <w:pPr>
        <w:pStyle w:val="Heading2"/>
        <w:keepNext/>
      </w:pPr>
      <w:bookmarkStart w:id="24" w:name="_Toc293607038"/>
      <w:r>
        <w:t>Upgrade from 2.1.8 or 2.1.9 to 2.2.4</w:t>
      </w:r>
      <w:bookmarkEnd w:id="24"/>
    </w:p>
    <w:p w:rsidR="00C553E9" w:rsidRDefault="00C553E9" w:rsidP="00C553E9">
      <w:r>
        <w:t xml:space="preserve">Important: </w:t>
      </w:r>
      <w:r w:rsidRPr="007F4298">
        <w:rPr>
          <w:b/>
        </w:rPr>
        <w:t>Upgrad</w:t>
      </w:r>
      <w:r w:rsidR="00D728AE">
        <w:rPr>
          <w:b/>
        </w:rPr>
        <w:t>es from versions 2.1.0-2.1.7</w:t>
      </w:r>
      <w:r w:rsidR="007F4298">
        <w:rPr>
          <w:b/>
        </w:rPr>
        <w:t xml:space="preserve"> directly</w:t>
      </w:r>
      <w:r w:rsidRPr="007F4298">
        <w:rPr>
          <w:b/>
        </w:rPr>
        <w:t xml:space="preserve"> to 2.2.4 will </w:t>
      </w:r>
      <w:r w:rsidR="00E548A5">
        <w:rPr>
          <w:b/>
        </w:rPr>
        <w:t>fail</w:t>
      </w:r>
      <w:r w:rsidRPr="007F4298">
        <w:rPr>
          <w:b/>
        </w:rPr>
        <w:t>.</w:t>
      </w:r>
      <w:r>
        <w:t xml:space="preserve"> </w:t>
      </w:r>
      <w:r w:rsidR="006765E4">
        <w:t>The</w:t>
      </w:r>
      <w:r>
        <w:t xml:space="preserve"> CloudStack must first be upgraded to 2.1.8 or 2.1.9.  Please see the 2.1.9 Release Notes for information about this procedure.</w:t>
      </w:r>
    </w:p>
    <w:p w:rsidR="004145D7" w:rsidRDefault="004145D7" w:rsidP="00C553E9">
      <w:r>
        <w:lastRenderedPageBreak/>
        <w:t>The database transformation between 2.1.x releases to 2.2.x rel</w:t>
      </w:r>
      <w:r w:rsidR="00DD560A">
        <w:t>eases is complex.  In order to e</w:t>
      </w:r>
      <w:r>
        <w:t xml:space="preserve">nsure your successful production upgrade, Cloud.com is offering all customers free professional services </w:t>
      </w:r>
      <w:r w:rsidR="00A84FF8">
        <w:t>to assist with the upgrade</w:t>
      </w:r>
      <w:r>
        <w:t xml:space="preserve">.  Cloud.com will, at no expense to the customer, </w:t>
      </w:r>
      <w:r w:rsidR="00A84FF8">
        <w:t>assist with running the upgrade on the customer's production system.  Assistance will be remote, provided from Cloud.com's offices.</w:t>
      </w:r>
      <w:r>
        <w:t xml:space="preserve">  Please contact support@cloud.com if you would like to take advantage of this offer.  You will be asked to make a production database dump (as in step 5 below) available to the support team.  Cloud.com will run the database </w:t>
      </w:r>
      <w:r w:rsidR="00A84FF8">
        <w:t xml:space="preserve">segment of the </w:t>
      </w:r>
      <w:r>
        <w:t>upgrade and report back to you.  Any errors will be fixed and a patch will be implemented and provided to you to insure a successful production upgrade.</w:t>
      </w:r>
      <w:r w:rsidR="00120E9E">
        <w:t xml:space="preserve">  </w:t>
      </w:r>
    </w:p>
    <w:p w:rsidR="00824DA4" w:rsidRDefault="00662FF3" w:rsidP="000C62B5">
      <w:pPr>
        <w:keepNext/>
      </w:pPr>
      <w:r>
        <w:t>The steps to up</w:t>
      </w:r>
      <w:r w:rsidR="008F2CAE">
        <w:t>g</w:t>
      </w:r>
      <w:r>
        <w:t>rade a 2.1.8 or 2.1.9 system to 2.2.4 are as follows:</w:t>
      </w:r>
    </w:p>
    <w:p w:rsidR="00F85F51" w:rsidRDefault="00F85F51" w:rsidP="00824DA4">
      <w:pPr>
        <w:pStyle w:val="NoSpacing"/>
        <w:numPr>
          <w:ilvl w:val="0"/>
          <w:numId w:val="11"/>
        </w:numPr>
      </w:pPr>
      <w:r>
        <w:t>Schedule a time with Cloud.com support so that we are on alert when you attempt the production upgrade.</w:t>
      </w:r>
    </w:p>
    <w:p w:rsidR="00F85F51" w:rsidRDefault="00F85F51" w:rsidP="00F85F51">
      <w:pPr>
        <w:pStyle w:val="NoSpacing"/>
        <w:ind w:left="900"/>
      </w:pPr>
    </w:p>
    <w:p w:rsidR="000C62B5" w:rsidRPr="000C62B5" w:rsidRDefault="000C62B5" w:rsidP="000C62B5">
      <w:pPr>
        <w:pStyle w:val="ListParagraph"/>
        <w:numPr>
          <w:ilvl w:val="0"/>
          <w:numId w:val="11"/>
        </w:numPr>
        <w:rPr>
          <w:sz w:val="20"/>
          <w:szCs w:val="20"/>
        </w:rPr>
      </w:pPr>
      <w:r w:rsidRPr="000C62B5">
        <w:rPr>
          <w:sz w:val="20"/>
          <w:szCs w:val="20"/>
        </w:rPr>
        <w:t>If you are using advanced networking zones, check the value of</w:t>
      </w:r>
      <w:r w:rsidR="00DD560A">
        <w:rPr>
          <w:sz w:val="20"/>
          <w:szCs w:val="20"/>
        </w:rPr>
        <w:t xml:space="preserve"> the global configuration parameter</w:t>
      </w:r>
      <w:r w:rsidRPr="000C62B5">
        <w:rPr>
          <w:sz w:val="20"/>
          <w:szCs w:val="20"/>
        </w:rPr>
        <w:t xml:space="preserve"> direct.attach.untagged.vlan.enabled.  This value must be set to false for deployments with advanced zones.  If this value is true and you have advanced zones, set it to false.</w:t>
      </w:r>
    </w:p>
    <w:p w:rsidR="006765E4" w:rsidRDefault="008B2DC3" w:rsidP="000C62B5">
      <w:pPr>
        <w:pStyle w:val="NoSpacing"/>
        <w:numPr>
          <w:ilvl w:val="0"/>
          <w:numId w:val="11"/>
        </w:numPr>
      </w:pPr>
      <w:r>
        <w:t>While running the 2.1.x system, a</w:t>
      </w:r>
      <w:r w:rsidR="00824DA4">
        <w:t>dd the 2.2.x System VM</w:t>
      </w:r>
      <w:r w:rsidR="006765E4">
        <w:t xml:space="preserve"> template through </w:t>
      </w:r>
      <w:r w:rsidR="00824DA4">
        <w:t>the admin UI. Fields MUST be  the following (do not change these):</w:t>
      </w:r>
    </w:p>
    <w:p w:rsidR="006765E4" w:rsidRDefault="006765E4" w:rsidP="00824DA4">
      <w:pPr>
        <w:pStyle w:val="NoSpacing"/>
      </w:pPr>
      <w:r>
        <w:t> </w:t>
      </w:r>
    </w:p>
    <w:p w:rsidR="006765E4" w:rsidRPr="00824DA4" w:rsidRDefault="006765E4" w:rsidP="00BA0201">
      <w:pPr>
        <w:pStyle w:val="NoSpacing"/>
        <w:ind w:left="900"/>
        <w:rPr>
          <w:rFonts w:ascii="Courier New" w:hAnsi="Courier New" w:cs="Courier New"/>
        </w:rPr>
      </w:pPr>
      <w:r w:rsidRPr="00824DA4">
        <w:rPr>
          <w:rFonts w:ascii="Courier New" w:hAnsi="Courier New" w:cs="Courier New"/>
        </w:rPr>
        <w:t>Name: systemvm-xenserver-2.2.4</w:t>
      </w:r>
    </w:p>
    <w:p w:rsidR="006765E4" w:rsidRPr="00824DA4" w:rsidRDefault="006765E4" w:rsidP="00BA0201">
      <w:pPr>
        <w:pStyle w:val="NoSpacing"/>
        <w:ind w:left="900"/>
        <w:rPr>
          <w:rFonts w:ascii="Courier New" w:hAnsi="Courier New" w:cs="Courier New"/>
        </w:rPr>
      </w:pPr>
      <w:r w:rsidRPr="00824DA4">
        <w:rPr>
          <w:rFonts w:ascii="Courier New" w:hAnsi="Courier New" w:cs="Courier New"/>
        </w:rPr>
        <w:t>Display Text: systemvm-xenserver-2.2.4</w:t>
      </w:r>
    </w:p>
    <w:p w:rsidR="006765E4" w:rsidRPr="00824DA4" w:rsidRDefault="006765E4" w:rsidP="00BA0201">
      <w:pPr>
        <w:pStyle w:val="NoSpacing"/>
        <w:ind w:left="900"/>
        <w:rPr>
          <w:rFonts w:ascii="Courier New" w:hAnsi="Courier New" w:cs="Courier New"/>
        </w:rPr>
      </w:pPr>
      <w:r w:rsidRPr="00824DA4">
        <w:rPr>
          <w:rFonts w:ascii="Courier New" w:hAnsi="Courier New" w:cs="Courier New"/>
        </w:rPr>
        <w:t xml:space="preserve">URL: </w:t>
      </w:r>
      <w:hyperlink r:id="rId9" w:history="1">
        <w:r w:rsidRPr="00824DA4">
          <w:rPr>
            <w:rStyle w:val="Hyperlink"/>
            <w:rFonts w:ascii="Courier New" w:hAnsi="Courier New" w:cs="Courier New"/>
          </w:rPr>
          <w:t>http://download.cloud.com/releases/2.2.0/systemvm.vhd.bz2</w:t>
        </w:r>
      </w:hyperlink>
      <w:r w:rsidRPr="00824DA4">
        <w:rPr>
          <w:rFonts w:ascii="Courier New" w:hAnsi="Courier New" w:cs="Courier New"/>
        </w:rPr>
        <w:t xml:space="preserve"> </w:t>
      </w:r>
    </w:p>
    <w:p w:rsidR="006765E4" w:rsidRPr="00824DA4" w:rsidRDefault="006765E4" w:rsidP="00BA0201">
      <w:pPr>
        <w:pStyle w:val="NoSpacing"/>
        <w:ind w:left="900"/>
        <w:rPr>
          <w:rFonts w:ascii="Courier New" w:hAnsi="Courier New" w:cs="Courier New"/>
        </w:rPr>
      </w:pPr>
      <w:r w:rsidRPr="00824DA4">
        <w:rPr>
          <w:rFonts w:ascii="Courier New" w:hAnsi="Courier New" w:cs="Courier New"/>
        </w:rPr>
        <w:t>Zone: All Zones</w:t>
      </w:r>
    </w:p>
    <w:p w:rsidR="006765E4" w:rsidRPr="00824DA4" w:rsidRDefault="006765E4" w:rsidP="00BA0201">
      <w:pPr>
        <w:pStyle w:val="NoSpacing"/>
        <w:ind w:left="900"/>
        <w:rPr>
          <w:rFonts w:ascii="Courier New" w:hAnsi="Courier New" w:cs="Courier New"/>
        </w:rPr>
      </w:pPr>
      <w:r w:rsidRPr="00824DA4">
        <w:rPr>
          <w:rFonts w:ascii="Courier New" w:hAnsi="Courier New" w:cs="Courier New"/>
        </w:rPr>
        <w:t>OS Type: CentOS 5.4(64-bit)</w:t>
      </w:r>
    </w:p>
    <w:p w:rsidR="006765E4" w:rsidRPr="00824DA4" w:rsidRDefault="006765E4" w:rsidP="00BA0201">
      <w:pPr>
        <w:pStyle w:val="NoSpacing"/>
        <w:ind w:left="900"/>
        <w:rPr>
          <w:rFonts w:ascii="Courier New" w:hAnsi="Courier New" w:cs="Courier New"/>
        </w:rPr>
      </w:pPr>
      <w:r w:rsidRPr="00824DA4">
        <w:rPr>
          <w:rFonts w:ascii="Courier New" w:hAnsi="Courier New" w:cs="Courier New"/>
        </w:rPr>
        <w:t>Format: VHD</w:t>
      </w:r>
    </w:p>
    <w:p w:rsidR="006765E4" w:rsidRPr="00824DA4" w:rsidRDefault="006765E4" w:rsidP="00BA0201">
      <w:pPr>
        <w:pStyle w:val="NoSpacing"/>
        <w:ind w:left="900"/>
        <w:rPr>
          <w:rFonts w:ascii="Courier New" w:hAnsi="Courier New" w:cs="Courier New"/>
        </w:rPr>
      </w:pPr>
      <w:r w:rsidRPr="00824DA4">
        <w:rPr>
          <w:rFonts w:ascii="Courier New" w:hAnsi="Courier New" w:cs="Courier New"/>
        </w:rPr>
        <w:t>Password Enabled:no</w:t>
      </w:r>
    </w:p>
    <w:p w:rsidR="006765E4" w:rsidRPr="00824DA4" w:rsidRDefault="006765E4" w:rsidP="00BA0201">
      <w:pPr>
        <w:pStyle w:val="NoSpacing"/>
        <w:ind w:left="900"/>
        <w:rPr>
          <w:rFonts w:ascii="Courier New" w:hAnsi="Courier New" w:cs="Courier New"/>
        </w:rPr>
      </w:pPr>
      <w:r w:rsidRPr="00824DA4">
        <w:rPr>
          <w:rFonts w:ascii="Courier New" w:hAnsi="Courier New" w:cs="Courier New"/>
        </w:rPr>
        <w:t>Public: no</w:t>
      </w:r>
    </w:p>
    <w:p w:rsidR="006765E4" w:rsidRPr="00824DA4" w:rsidRDefault="006765E4" w:rsidP="00BA0201">
      <w:pPr>
        <w:pStyle w:val="NoSpacing"/>
        <w:ind w:left="900"/>
        <w:rPr>
          <w:rFonts w:ascii="Courier New" w:hAnsi="Courier New" w:cs="Courier New"/>
        </w:rPr>
      </w:pPr>
      <w:r w:rsidRPr="00824DA4">
        <w:rPr>
          <w:rStyle w:val="apple-style-span"/>
          <w:rFonts w:ascii="Courier New" w:hAnsi="Courier New" w:cs="Courier New"/>
        </w:rPr>
        <w:t>Featured: no</w:t>
      </w:r>
      <w:r w:rsidRPr="00824DA4">
        <w:rPr>
          <w:rFonts w:ascii="Courier New" w:hAnsi="Courier New" w:cs="Courier New"/>
        </w:rPr>
        <w:t> </w:t>
      </w:r>
    </w:p>
    <w:p w:rsidR="006765E4" w:rsidRDefault="006765E4" w:rsidP="00824DA4">
      <w:pPr>
        <w:pStyle w:val="NoSpacing"/>
      </w:pPr>
      <w:r>
        <w:t> </w:t>
      </w:r>
    </w:p>
    <w:p w:rsidR="00824DA4" w:rsidRDefault="00824DA4" w:rsidP="00824DA4">
      <w:pPr>
        <w:pStyle w:val="NoSpacing"/>
        <w:numPr>
          <w:ilvl w:val="0"/>
          <w:numId w:val="11"/>
        </w:numPr>
      </w:pPr>
      <w:r>
        <w:t>Ensure that the</w:t>
      </w:r>
      <w:r w:rsidR="006765E4">
        <w:t xml:space="preserve"> template downloads successfully on UI. </w:t>
      </w:r>
      <w:r>
        <w:t xml:space="preserve"> Do not proceed until this is successful.  </w:t>
      </w:r>
    </w:p>
    <w:p w:rsidR="00824DA4" w:rsidRDefault="00824DA4" w:rsidP="00824DA4">
      <w:pPr>
        <w:pStyle w:val="NoSpacing"/>
        <w:ind w:left="720"/>
      </w:pPr>
    </w:p>
    <w:p w:rsidR="00824DA4" w:rsidRPr="00DD560A" w:rsidRDefault="00824DA4" w:rsidP="00824DA4">
      <w:pPr>
        <w:pStyle w:val="ListParagraph"/>
        <w:numPr>
          <w:ilvl w:val="0"/>
          <w:numId w:val="11"/>
        </w:numPr>
        <w:rPr>
          <w:sz w:val="20"/>
          <w:szCs w:val="20"/>
        </w:rPr>
      </w:pPr>
      <w:r w:rsidRPr="00DD560A">
        <w:rPr>
          <w:sz w:val="20"/>
          <w:szCs w:val="20"/>
        </w:rPr>
        <w:t>Stop all Usage Servers if running.  Run this on all Usage Server hosts.</w:t>
      </w:r>
    </w:p>
    <w:p w:rsidR="00824DA4" w:rsidRDefault="00824DA4" w:rsidP="00BA0201">
      <w:pPr>
        <w:pStyle w:val="Code"/>
        <w:ind w:left="900"/>
      </w:pPr>
      <w:r w:rsidRPr="00C71FC4">
        <w:t># service cloud-usage stop</w:t>
      </w:r>
    </w:p>
    <w:p w:rsidR="00824DA4" w:rsidRPr="00C71FC4" w:rsidRDefault="00824DA4" w:rsidP="00824DA4">
      <w:pPr>
        <w:pStyle w:val="ListParagraph"/>
        <w:rPr>
          <w:rFonts w:ascii="Courier New" w:hAnsi="Courier New" w:cs="Courier New"/>
        </w:rPr>
      </w:pPr>
    </w:p>
    <w:p w:rsidR="00824DA4" w:rsidRPr="00DD560A" w:rsidRDefault="00824DA4" w:rsidP="00824DA4">
      <w:pPr>
        <w:pStyle w:val="ListParagraph"/>
        <w:numPr>
          <w:ilvl w:val="0"/>
          <w:numId w:val="11"/>
        </w:numPr>
        <w:rPr>
          <w:sz w:val="20"/>
          <w:szCs w:val="20"/>
        </w:rPr>
      </w:pPr>
      <w:r w:rsidRPr="00DD560A">
        <w:rPr>
          <w:sz w:val="20"/>
          <w:szCs w:val="20"/>
        </w:rPr>
        <w:t>Stop the Management Servers.  Run this on all Management Server hosts.</w:t>
      </w:r>
    </w:p>
    <w:p w:rsidR="00824DA4" w:rsidRDefault="00824DA4" w:rsidP="00BA0201">
      <w:pPr>
        <w:pStyle w:val="Code"/>
        <w:ind w:left="900"/>
      </w:pPr>
      <w:r w:rsidRPr="00C71FC4">
        <w:t># service cloud-management stop</w:t>
      </w:r>
    </w:p>
    <w:p w:rsidR="00824DA4" w:rsidRPr="00C71FC4" w:rsidRDefault="00824DA4" w:rsidP="00824DA4">
      <w:pPr>
        <w:pStyle w:val="ListParagraph"/>
        <w:rPr>
          <w:rFonts w:ascii="Courier New" w:hAnsi="Courier New" w:cs="Courier New"/>
        </w:rPr>
      </w:pPr>
    </w:p>
    <w:p w:rsidR="006122D3" w:rsidRPr="00DD560A" w:rsidRDefault="006122D3" w:rsidP="006122D3">
      <w:pPr>
        <w:pStyle w:val="ListParagraph"/>
        <w:numPr>
          <w:ilvl w:val="0"/>
          <w:numId w:val="11"/>
        </w:numPr>
        <w:rPr>
          <w:sz w:val="20"/>
          <w:szCs w:val="20"/>
        </w:rPr>
      </w:pPr>
      <w:r w:rsidRPr="00DD560A">
        <w:rPr>
          <w:sz w:val="20"/>
          <w:szCs w:val="20"/>
        </w:rPr>
        <w:t>On the MySQL master take a backup of the mysql databases.</w:t>
      </w:r>
      <w:r w:rsidR="00F85F51" w:rsidRPr="00DD560A">
        <w:rPr>
          <w:sz w:val="20"/>
          <w:szCs w:val="20"/>
        </w:rPr>
        <w:t xml:space="preserve">  We recommend performing this step even in test upgrades.  If there is an issue this will assist with debugging.</w:t>
      </w:r>
    </w:p>
    <w:p w:rsidR="006122D3" w:rsidRPr="00EC2A55" w:rsidRDefault="006122D3" w:rsidP="00BA0201">
      <w:pPr>
        <w:pStyle w:val="Code"/>
        <w:ind w:left="900"/>
      </w:pPr>
      <w:r w:rsidRPr="00EC2A55">
        <w:t xml:space="preserve"># mysqldump cloud &gt; </w:t>
      </w:r>
      <w:r>
        <w:t>cloud-</w:t>
      </w:r>
      <w:r w:rsidRPr="00EC2A55">
        <w:t>backup.dmp</w:t>
      </w:r>
    </w:p>
    <w:p w:rsidR="006122D3" w:rsidRDefault="006122D3" w:rsidP="00BA0201">
      <w:pPr>
        <w:pStyle w:val="Code"/>
        <w:ind w:left="900"/>
      </w:pPr>
      <w:r w:rsidRPr="00EC2A55">
        <w:t># mysqldump cloud_usage &gt; cloud-usage-backup.dmp</w:t>
      </w:r>
    </w:p>
    <w:p w:rsidR="006122D3" w:rsidRPr="00EC2A55" w:rsidRDefault="006122D3" w:rsidP="006122D3">
      <w:pPr>
        <w:pStyle w:val="ListParagraph"/>
        <w:ind w:left="1440"/>
        <w:rPr>
          <w:rFonts w:ascii="Courier New" w:hAnsi="Courier New" w:cs="Courier New"/>
        </w:rPr>
      </w:pPr>
    </w:p>
    <w:p w:rsidR="00824DA4" w:rsidRPr="00DD560A" w:rsidRDefault="00824DA4" w:rsidP="00824DA4">
      <w:pPr>
        <w:pStyle w:val="ListParagraph"/>
        <w:numPr>
          <w:ilvl w:val="0"/>
          <w:numId w:val="11"/>
        </w:numPr>
        <w:rPr>
          <w:sz w:val="20"/>
          <w:szCs w:val="20"/>
        </w:rPr>
      </w:pPr>
      <w:r w:rsidRPr="00DD560A">
        <w:rPr>
          <w:sz w:val="20"/>
          <w:szCs w:val="20"/>
        </w:rPr>
        <w:t>Untar the tgz download and cd into the resulting directory.  Then update the software on each Management Server.</w:t>
      </w:r>
    </w:p>
    <w:p w:rsidR="00824DA4" w:rsidRPr="00C71FC4" w:rsidRDefault="00824DA4" w:rsidP="00BA0201">
      <w:pPr>
        <w:pStyle w:val="Code"/>
        <w:ind w:left="900"/>
      </w:pPr>
      <w:r w:rsidRPr="00C71FC4">
        <w:t xml:space="preserve"># </w:t>
      </w:r>
      <w:r>
        <w:t>./</w:t>
      </w:r>
      <w:r w:rsidRPr="00C71FC4">
        <w:t>install.sh</w:t>
      </w:r>
    </w:p>
    <w:p w:rsidR="00824DA4" w:rsidRPr="00DD560A" w:rsidRDefault="00824DA4" w:rsidP="006A11B8">
      <w:pPr>
        <w:pStyle w:val="ListParagraph"/>
        <w:ind w:left="900"/>
        <w:rPr>
          <w:sz w:val="20"/>
          <w:szCs w:val="20"/>
        </w:rPr>
      </w:pPr>
      <w:r w:rsidRPr="00DD560A">
        <w:rPr>
          <w:sz w:val="20"/>
          <w:szCs w:val="20"/>
        </w:rPr>
        <w:t>Choose "U" to update the packages.</w:t>
      </w:r>
    </w:p>
    <w:p w:rsidR="003B168E" w:rsidRDefault="003B168E" w:rsidP="003B168E">
      <w:pPr>
        <w:pStyle w:val="NoSpacing"/>
        <w:numPr>
          <w:ilvl w:val="0"/>
          <w:numId w:val="11"/>
        </w:numPr>
        <w:rPr>
          <w:rFonts w:asciiTheme="minorHAnsi" w:hAnsiTheme="minorHAnsi" w:cstheme="minorHAnsi"/>
        </w:rPr>
      </w:pPr>
      <w:r>
        <w:rPr>
          <w:rFonts w:asciiTheme="minorHAnsi" w:hAnsiTheme="minorHAnsi" w:cstheme="minorHAnsi"/>
        </w:rPr>
        <w:lastRenderedPageBreak/>
        <w:t>Start one management server.  Do not start other management servers.  The database upgrade will run.</w:t>
      </w:r>
    </w:p>
    <w:p w:rsidR="003B168E" w:rsidRDefault="003B168E" w:rsidP="00BA0201">
      <w:pPr>
        <w:pStyle w:val="Code"/>
        <w:ind w:left="900"/>
      </w:pPr>
      <w:r w:rsidRPr="00C71FC4">
        <w:t># service cloud-management st</w:t>
      </w:r>
      <w:r>
        <w:t>art</w:t>
      </w:r>
    </w:p>
    <w:p w:rsidR="003B168E" w:rsidRPr="00DD560A" w:rsidRDefault="003B168E" w:rsidP="003B168E">
      <w:pPr>
        <w:pStyle w:val="ListParagraph"/>
        <w:ind w:left="900"/>
        <w:rPr>
          <w:rFonts w:asciiTheme="minorHAnsi" w:hAnsiTheme="minorHAnsi" w:cstheme="minorHAnsi"/>
          <w:sz w:val="20"/>
          <w:szCs w:val="20"/>
        </w:rPr>
      </w:pPr>
      <w:r w:rsidRPr="00DD560A">
        <w:rPr>
          <w:rFonts w:asciiTheme="minorHAnsi" w:hAnsiTheme="minorHAnsi" w:cstheme="minorHAnsi"/>
          <w:sz w:val="20"/>
          <w:szCs w:val="20"/>
        </w:rPr>
        <w:t>This will take approximately 1 minute per 4000 rows in the vm_instance table to run.</w:t>
      </w:r>
    </w:p>
    <w:p w:rsidR="003B168E" w:rsidRDefault="003B168E" w:rsidP="003B168E">
      <w:pPr>
        <w:pStyle w:val="NoSpacing"/>
        <w:numPr>
          <w:ilvl w:val="0"/>
          <w:numId w:val="11"/>
        </w:numPr>
        <w:rPr>
          <w:rFonts w:asciiTheme="minorHAnsi" w:hAnsiTheme="minorHAnsi" w:cstheme="minorHAnsi"/>
        </w:rPr>
      </w:pPr>
      <w:r w:rsidRPr="00DD560A">
        <w:rPr>
          <w:rFonts w:asciiTheme="minorHAnsi" w:hAnsiTheme="minorHAnsi" w:cstheme="minorHAnsi"/>
        </w:rPr>
        <w:t>You will not be able to access the UI until the database upgrade finishes.  Wait for the database upgrade</w:t>
      </w:r>
      <w:r>
        <w:rPr>
          <w:rFonts w:asciiTheme="minorHAnsi" w:hAnsiTheme="minorHAnsi" w:cstheme="minorHAnsi"/>
        </w:rPr>
        <w:t xml:space="preserve"> to finish.  Tail the management server log (/var/log/cloud/management/management-server.log) and look for errors.  If the database upgrade fails the server will exit.  </w:t>
      </w:r>
    </w:p>
    <w:p w:rsidR="00EE5420" w:rsidRDefault="00EE5420" w:rsidP="00EE5420">
      <w:pPr>
        <w:pStyle w:val="NoSpacing"/>
        <w:ind w:left="900"/>
        <w:rPr>
          <w:rFonts w:asciiTheme="minorHAnsi" w:hAnsiTheme="minorHAnsi" w:cstheme="minorHAnsi"/>
        </w:rPr>
      </w:pPr>
    </w:p>
    <w:p w:rsidR="003B168E" w:rsidRPr="009829F3" w:rsidRDefault="003B168E" w:rsidP="003B168E">
      <w:pPr>
        <w:pStyle w:val="NoSpacing"/>
        <w:ind w:left="900"/>
        <w:rPr>
          <w:rFonts w:asciiTheme="minorHAnsi" w:hAnsiTheme="minorHAnsi" w:cstheme="minorHAnsi"/>
          <w:b/>
        </w:rPr>
      </w:pPr>
      <w:r w:rsidRPr="009829F3">
        <w:rPr>
          <w:rFonts w:asciiTheme="minorHAnsi" w:hAnsiTheme="minorHAnsi" w:cstheme="minorHAnsi"/>
          <w:b/>
        </w:rPr>
        <w:t>Important: if the database upgrade fails contact support</w:t>
      </w:r>
      <w:r w:rsidR="007F4298" w:rsidRPr="009829F3">
        <w:rPr>
          <w:rFonts w:asciiTheme="minorHAnsi" w:hAnsiTheme="minorHAnsi" w:cstheme="minorHAnsi"/>
          <w:b/>
        </w:rPr>
        <w:t xml:space="preserve"> and provide the entire management server log</w:t>
      </w:r>
      <w:r w:rsidRPr="009829F3">
        <w:rPr>
          <w:rFonts w:asciiTheme="minorHAnsi" w:hAnsiTheme="minorHAnsi" w:cstheme="minorHAnsi"/>
          <w:b/>
        </w:rPr>
        <w:t>.  Do not proceed with the upgrade.</w:t>
      </w:r>
    </w:p>
    <w:p w:rsidR="003B168E" w:rsidRDefault="003B168E" w:rsidP="003B168E">
      <w:pPr>
        <w:pStyle w:val="NoSpacing"/>
        <w:ind w:left="900"/>
        <w:rPr>
          <w:rFonts w:asciiTheme="minorHAnsi" w:hAnsiTheme="minorHAnsi" w:cstheme="minorHAnsi"/>
        </w:rPr>
      </w:pPr>
    </w:p>
    <w:p w:rsidR="003B168E" w:rsidRDefault="003B168E" w:rsidP="003B168E">
      <w:pPr>
        <w:pStyle w:val="NoSpacing"/>
        <w:numPr>
          <w:ilvl w:val="0"/>
          <w:numId w:val="11"/>
        </w:numPr>
        <w:rPr>
          <w:rFonts w:asciiTheme="minorHAnsi" w:hAnsiTheme="minorHAnsi" w:cstheme="minorHAnsi"/>
        </w:rPr>
      </w:pPr>
      <w:r>
        <w:rPr>
          <w:rFonts w:asciiTheme="minorHAnsi" w:hAnsiTheme="minorHAnsi" w:cstheme="minorHAnsi"/>
        </w:rPr>
        <w:t>When you</w:t>
      </w:r>
      <w:r w:rsidR="00391787">
        <w:rPr>
          <w:rFonts w:asciiTheme="minorHAnsi" w:hAnsiTheme="minorHAnsi" w:cstheme="minorHAnsi"/>
        </w:rPr>
        <w:t xml:space="preserve"> can</w:t>
      </w:r>
      <w:r>
        <w:rPr>
          <w:rFonts w:asciiTheme="minorHAnsi" w:hAnsiTheme="minorHAnsi" w:cstheme="minorHAnsi"/>
        </w:rPr>
        <w:t xml:space="preserve"> access the UI start the remaining management servers.  These should start quickly.</w:t>
      </w:r>
    </w:p>
    <w:p w:rsidR="003B168E" w:rsidRDefault="003B168E" w:rsidP="00BA0201">
      <w:pPr>
        <w:pStyle w:val="Code"/>
        <w:ind w:left="900"/>
      </w:pPr>
      <w:r w:rsidRPr="00C71FC4">
        <w:t># service cloud-management st</w:t>
      </w:r>
      <w:r>
        <w:t>art</w:t>
      </w:r>
    </w:p>
    <w:p w:rsidR="003B168E" w:rsidRDefault="003B168E" w:rsidP="003B168E">
      <w:pPr>
        <w:pStyle w:val="NoSpacing"/>
        <w:numPr>
          <w:ilvl w:val="0"/>
          <w:numId w:val="11"/>
        </w:numPr>
        <w:rPr>
          <w:rFonts w:asciiTheme="minorHAnsi" w:hAnsiTheme="minorHAnsi" w:cstheme="minorHAnsi"/>
        </w:rPr>
      </w:pPr>
      <w:r>
        <w:rPr>
          <w:rFonts w:asciiTheme="minorHAnsi" w:hAnsiTheme="minorHAnsi" w:cstheme="minorHAnsi"/>
        </w:rPr>
        <w:t>Start the usage servers.</w:t>
      </w:r>
    </w:p>
    <w:p w:rsidR="003B168E" w:rsidRDefault="003B168E" w:rsidP="00BA0201">
      <w:pPr>
        <w:pStyle w:val="Code"/>
        <w:ind w:left="900"/>
      </w:pPr>
      <w:r w:rsidRPr="00C71FC4">
        <w:t># service cloud-</w:t>
      </w:r>
      <w:r>
        <w:t>usage</w:t>
      </w:r>
      <w:r w:rsidRPr="00C71FC4">
        <w:t xml:space="preserve"> st</w:t>
      </w:r>
      <w:r>
        <w:t>art</w:t>
      </w:r>
    </w:p>
    <w:p w:rsidR="003B168E" w:rsidRDefault="003B168E" w:rsidP="003B168E">
      <w:pPr>
        <w:pStyle w:val="NoSpacing"/>
        <w:numPr>
          <w:ilvl w:val="0"/>
          <w:numId w:val="11"/>
        </w:numPr>
        <w:rPr>
          <w:rFonts w:asciiTheme="minorHAnsi" w:hAnsiTheme="minorHAnsi" w:cstheme="minorHAnsi"/>
        </w:rPr>
      </w:pPr>
      <w:r>
        <w:rPr>
          <w:rFonts w:asciiTheme="minorHAnsi" w:hAnsiTheme="minorHAnsi" w:cstheme="minorHAnsi"/>
        </w:rPr>
        <w:t xml:space="preserve">Stop, then start, all Secondary Storage VMs, Console Proxy VMs, and virtual routers.  </w:t>
      </w:r>
      <w:r w:rsidR="00A0609B">
        <w:rPr>
          <w:rFonts w:asciiTheme="minorHAnsi" w:hAnsiTheme="minorHAnsi" w:cstheme="minorHAnsi"/>
        </w:rPr>
        <w:t xml:space="preserve">A script is provided to implement this.  The script should be run once on one management server.  The script requires the IP address of the MySQL instance, the MySQL user to connect as, and the password to use for that user.  In addition to those parameters you need to provide the "-a" argument.  For example, </w:t>
      </w:r>
    </w:p>
    <w:p w:rsidR="00A0609B" w:rsidRDefault="00A0609B" w:rsidP="00A0609B">
      <w:pPr>
        <w:pStyle w:val="Code"/>
        <w:ind w:left="900"/>
      </w:pPr>
      <w:r w:rsidRPr="00C71FC4">
        <w:t xml:space="preserve"># </w:t>
      </w:r>
      <w:r w:rsidRPr="00A0609B">
        <w:t>cloud-sysvmadm</w:t>
      </w:r>
      <w:r>
        <w:t xml:space="preserve"> -d 192.168.1.5 -u cloud -p password -a</w:t>
      </w:r>
    </w:p>
    <w:p w:rsidR="003B168E" w:rsidRDefault="00A63FD8" w:rsidP="003B168E">
      <w:pPr>
        <w:pStyle w:val="NoSpacing"/>
        <w:ind w:left="900"/>
        <w:rPr>
          <w:rFonts w:asciiTheme="minorHAnsi" w:hAnsiTheme="minorHAnsi" w:cstheme="minorHAnsi"/>
        </w:rPr>
      </w:pPr>
      <w:r>
        <w:rPr>
          <w:rFonts w:asciiTheme="minorHAnsi" w:hAnsiTheme="minorHAnsi" w:cstheme="minorHAnsi"/>
        </w:rPr>
        <w:t>Important</w:t>
      </w:r>
      <w:r w:rsidR="00A0609B">
        <w:rPr>
          <w:rFonts w:asciiTheme="minorHAnsi" w:hAnsiTheme="minorHAnsi" w:cstheme="minorHAnsi"/>
        </w:rPr>
        <w:t xml:space="preserve">: in previous upgrades this step could be delayed.  In this upgrade it is imperative that this step be done immediately. </w:t>
      </w:r>
    </w:p>
    <w:p w:rsidR="00A0609B" w:rsidRDefault="00A0609B" w:rsidP="003B168E">
      <w:pPr>
        <w:pStyle w:val="NoSpacing"/>
        <w:ind w:left="900"/>
        <w:rPr>
          <w:rFonts w:asciiTheme="minorHAnsi" w:hAnsiTheme="minorHAnsi" w:cstheme="minorHAnsi"/>
        </w:rPr>
      </w:pPr>
    </w:p>
    <w:p w:rsidR="003B168E" w:rsidRPr="004D30E5" w:rsidRDefault="003B168E" w:rsidP="003B168E">
      <w:pPr>
        <w:pStyle w:val="NoSpacing"/>
        <w:numPr>
          <w:ilvl w:val="0"/>
          <w:numId w:val="11"/>
        </w:numPr>
        <w:rPr>
          <w:rFonts w:asciiTheme="minorHAnsi" w:hAnsiTheme="minorHAnsi" w:cstheme="minorHAnsi"/>
        </w:rPr>
      </w:pPr>
      <w:r>
        <w:t xml:space="preserve">You may need to edit your service offerings.  In 2.1.x the service offerings included network as well as computing resources.  For example, you may have one service offering that is "small with direct networking" and another that is "small with virtual networking".  In 2.2.x the choice of computing resource and network model is separated.  As a result we recommend deleting one of a pair of service offerings when the only difference is the network type.  Then you may need to edit the description of the remaining service offering.  For example, in the case </w:t>
      </w:r>
      <w:r w:rsidR="009829F3">
        <w:t>previously mentioned</w:t>
      </w:r>
      <w:r>
        <w:t>, delete "small with virtual networking" and rename "small with direct networking" to just "small".</w:t>
      </w:r>
    </w:p>
    <w:p w:rsidR="004D30E5" w:rsidRDefault="004D30E5" w:rsidP="004D30E5">
      <w:pPr>
        <w:pStyle w:val="NoSpacing"/>
      </w:pPr>
    </w:p>
    <w:p w:rsidR="004D30E5" w:rsidRDefault="004D30E5" w:rsidP="004D30E5">
      <w:pPr>
        <w:pStyle w:val="NoSpacing"/>
        <w:numPr>
          <w:ilvl w:val="0"/>
          <w:numId w:val="11"/>
        </w:numPr>
        <w:rPr>
          <w:rFonts w:asciiTheme="minorHAnsi" w:hAnsiTheme="minorHAnsi" w:cstheme="minorHAnsi"/>
        </w:rPr>
      </w:pPr>
      <w:r>
        <w:rPr>
          <w:rFonts w:asciiTheme="minorHAnsi" w:hAnsiTheme="minorHAnsi" w:cstheme="minorHAnsi"/>
        </w:rPr>
        <w:t>You may need to edit global configuration values regarding limits.  With the 2.2 series there are global configuration values that are used as the default for resource limits consumed by users when there are no account-specific limits set.  These values all default to "20".  You should review these values.  If you have users that are already consuming more than 20 of any of these you should increase the corresponding value to something that will not impact their ability to provision new resources.</w:t>
      </w:r>
    </w:p>
    <w:p w:rsidR="004D30E5" w:rsidRDefault="004D30E5" w:rsidP="004D30E5">
      <w:pPr>
        <w:pStyle w:val="ListParagraph"/>
        <w:rPr>
          <w:rFonts w:asciiTheme="minorHAnsi" w:hAnsiTheme="minorHAnsi" w:cstheme="minorHAnsi"/>
        </w:rPr>
      </w:pPr>
    </w:p>
    <w:tbl>
      <w:tblPr>
        <w:tblStyle w:val="TableGrid"/>
        <w:tblW w:w="8928" w:type="dxa"/>
        <w:tblInd w:w="1440" w:type="dxa"/>
        <w:tblLayout w:type="fixed"/>
        <w:tblLook w:val="04A0" w:firstRow="1" w:lastRow="0" w:firstColumn="1" w:lastColumn="0" w:noHBand="0" w:noVBand="1"/>
      </w:tblPr>
      <w:tblGrid>
        <w:gridCol w:w="3078"/>
        <w:gridCol w:w="5850"/>
      </w:tblGrid>
      <w:tr w:rsidR="004D30E5" w:rsidTr="004D30E5">
        <w:tc>
          <w:tcPr>
            <w:tcW w:w="3078" w:type="dxa"/>
            <w:vAlign w:val="center"/>
          </w:tcPr>
          <w:p w:rsidR="004D30E5" w:rsidRPr="004D30E5" w:rsidRDefault="004D30E5" w:rsidP="004D30E5">
            <w:pPr>
              <w:rPr>
                <w:rFonts w:ascii="Courier New" w:hAnsi="Courier New" w:cs="Courier New"/>
              </w:rPr>
            </w:pPr>
            <w:r w:rsidRPr="004D30E5">
              <w:rPr>
                <w:rFonts w:ascii="Courier New" w:hAnsi="Courier New" w:cs="Courier New"/>
              </w:rPr>
              <w:t>max.account.public.ips</w:t>
            </w:r>
          </w:p>
        </w:tc>
        <w:tc>
          <w:tcPr>
            <w:tcW w:w="5850" w:type="dxa"/>
            <w:vAlign w:val="center"/>
          </w:tcPr>
          <w:p w:rsidR="004D30E5" w:rsidRPr="004D30E5" w:rsidRDefault="004D30E5" w:rsidP="004D30E5">
            <w:pPr>
              <w:rPr>
                <w:rFonts w:ascii="Courier New" w:hAnsi="Courier New" w:cs="Courier New"/>
              </w:rPr>
            </w:pPr>
            <w:r w:rsidRPr="004D30E5">
              <w:rPr>
                <w:rFonts w:ascii="Courier New" w:hAnsi="Courier New" w:cs="Courier New"/>
              </w:rPr>
              <w:t>The default maximum number of public IPs that can be consumed by an account.</w:t>
            </w:r>
          </w:p>
        </w:tc>
      </w:tr>
      <w:tr w:rsidR="004D30E5" w:rsidTr="004D30E5">
        <w:tc>
          <w:tcPr>
            <w:tcW w:w="3078" w:type="dxa"/>
            <w:vAlign w:val="center"/>
          </w:tcPr>
          <w:p w:rsidR="004D30E5" w:rsidRPr="004D30E5" w:rsidRDefault="004D30E5" w:rsidP="004D30E5">
            <w:pPr>
              <w:rPr>
                <w:rFonts w:ascii="Courier New" w:hAnsi="Courier New" w:cs="Courier New"/>
              </w:rPr>
            </w:pPr>
            <w:r w:rsidRPr="004D30E5">
              <w:rPr>
                <w:rFonts w:ascii="Courier New" w:hAnsi="Courier New" w:cs="Courier New"/>
              </w:rPr>
              <w:t>max.account.snapshots</w:t>
            </w:r>
          </w:p>
        </w:tc>
        <w:tc>
          <w:tcPr>
            <w:tcW w:w="5850" w:type="dxa"/>
            <w:vAlign w:val="center"/>
          </w:tcPr>
          <w:p w:rsidR="004D30E5" w:rsidRPr="004D30E5" w:rsidRDefault="004D30E5" w:rsidP="004D30E5">
            <w:pPr>
              <w:rPr>
                <w:rFonts w:ascii="Courier New" w:hAnsi="Courier New" w:cs="Courier New"/>
              </w:rPr>
            </w:pPr>
            <w:r w:rsidRPr="004D30E5">
              <w:rPr>
                <w:rFonts w:ascii="Courier New" w:hAnsi="Courier New" w:cs="Courier New"/>
              </w:rPr>
              <w:t>The default maximum number of snapshots that can be created for an account.</w:t>
            </w:r>
          </w:p>
        </w:tc>
      </w:tr>
      <w:tr w:rsidR="004D30E5" w:rsidTr="004D30E5">
        <w:tc>
          <w:tcPr>
            <w:tcW w:w="3078" w:type="dxa"/>
            <w:vAlign w:val="center"/>
          </w:tcPr>
          <w:p w:rsidR="004D30E5" w:rsidRPr="004D30E5" w:rsidRDefault="004D30E5" w:rsidP="004D30E5">
            <w:pPr>
              <w:rPr>
                <w:rFonts w:ascii="Courier New" w:hAnsi="Courier New" w:cs="Courier New"/>
              </w:rPr>
            </w:pPr>
            <w:r w:rsidRPr="004D30E5">
              <w:rPr>
                <w:rFonts w:ascii="Courier New" w:hAnsi="Courier New" w:cs="Courier New"/>
              </w:rPr>
              <w:lastRenderedPageBreak/>
              <w:t>max.account.templates</w:t>
            </w:r>
          </w:p>
        </w:tc>
        <w:tc>
          <w:tcPr>
            <w:tcW w:w="5850" w:type="dxa"/>
            <w:vAlign w:val="center"/>
          </w:tcPr>
          <w:p w:rsidR="004D30E5" w:rsidRPr="004D30E5" w:rsidRDefault="004D30E5" w:rsidP="004D30E5">
            <w:pPr>
              <w:rPr>
                <w:rFonts w:ascii="Courier New" w:hAnsi="Courier New" w:cs="Courier New"/>
              </w:rPr>
            </w:pPr>
            <w:r w:rsidRPr="004D30E5">
              <w:rPr>
                <w:rFonts w:ascii="Courier New" w:hAnsi="Courier New" w:cs="Courier New"/>
              </w:rPr>
              <w:t>The default maximum number of templates that can be deployed for an account.</w:t>
            </w:r>
          </w:p>
        </w:tc>
      </w:tr>
      <w:tr w:rsidR="004D30E5" w:rsidTr="004D30E5">
        <w:tc>
          <w:tcPr>
            <w:tcW w:w="3078" w:type="dxa"/>
            <w:vAlign w:val="center"/>
          </w:tcPr>
          <w:p w:rsidR="004D30E5" w:rsidRPr="004D30E5" w:rsidRDefault="004D30E5" w:rsidP="004D30E5">
            <w:pPr>
              <w:rPr>
                <w:rFonts w:ascii="Courier New" w:hAnsi="Courier New" w:cs="Courier New"/>
              </w:rPr>
            </w:pPr>
            <w:r w:rsidRPr="004D30E5">
              <w:rPr>
                <w:rFonts w:ascii="Courier New" w:hAnsi="Courier New" w:cs="Courier New"/>
              </w:rPr>
              <w:t>max.account.user.vms</w:t>
            </w:r>
          </w:p>
        </w:tc>
        <w:tc>
          <w:tcPr>
            <w:tcW w:w="5850" w:type="dxa"/>
            <w:vAlign w:val="center"/>
          </w:tcPr>
          <w:p w:rsidR="004D30E5" w:rsidRPr="004D30E5" w:rsidRDefault="004D30E5" w:rsidP="004D30E5">
            <w:pPr>
              <w:rPr>
                <w:rFonts w:ascii="Courier New" w:hAnsi="Courier New" w:cs="Courier New"/>
              </w:rPr>
            </w:pPr>
            <w:r w:rsidRPr="004D30E5">
              <w:rPr>
                <w:rFonts w:ascii="Courier New" w:hAnsi="Courier New" w:cs="Courier New"/>
              </w:rPr>
              <w:t>The default maximum number of user VMs that can be deployed for an account.</w:t>
            </w:r>
          </w:p>
        </w:tc>
      </w:tr>
      <w:tr w:rsidR="004D30E5" w:rsidTr="004D30E5">
        <w:tc>
          <w:tcPr>
            <w:tcW w:w="3078" w:type="dxa"/>
            <w:vAlign w:val="center"/>
          </w:tcPr>
          <w:p w:rsidR="004D30E5" w:rsidRPr="004D30E5" w:rsidRDefault="004D30E5" w:rsidP="004D30E5">
            <w:pPr>
              <w:rPr>
                <w:rFonts w:ascii="Courier New" w:hAnsi="Courier New" w:cs="Courier New"/>
              </w:rPr>
            </w:pPr>
            <w:r w:rsidRPr="004D30E5">
              <w:rPr>
                <w:rFonts w:ascii="Courier New" w:hAnsi="Courier New" w:cs="Courier New"/>
              </w:rPr>
              <w:t>max.account.volumes</w:t>
            </w:r>
          </w:p>
        </w:tc>
        <w:tc>
          <w:tcPr>
            <w:tcW w:w="5850" w:type="dxa"/>
            <w:vAlign w:val="center"/>
          </w:tcPr>
          <w:p w:rsidR="004D30E5" w:rsidRPr="004D30E5" w:rsidRDefault="004D30E5" w:rsidP="004D30E5">
            <w:pPr>
              <w:rPr>
                <w:rFonts w:ascii="Courier New" w:hAnsi="Courier New" w:cs="Courier New"/>
              </w:rPr>
            </w:pPr>
            <w:r w:rsidRPr="004D30E5">
              <w:rPr>
                <w:rFonts w:ascii="Courier New" w:hAnsi="Courier New" w:cs="Courier New"/>
              </w:rPr>
              <w:t>The default maximum number of volumes that can be created for an account.</w:t>
            </w:r>
          </w:p>
        </w:tc>
      </w:tr>
    </w:tbl>
    <w:p w:rsidR="004D30E5" w:rsidRDefault="004D30E5" w:rsidP="004D30E5">
      <w:pPr>
        <w:pStyle w:val="ListParagraph"/>
        <w:rPr>
          <w:rFonts w:asciiTheme="minorHAnsi" w:hAnsiTheme="minorHAnsi" w:cstheme="minorHAnsi"/>
        </w:rPr>
      </w:pPr>
    </w:p>
    <w:p w:rsidR="004D30E5" w:rsidRPr="00D12453" w:rsidRDefault="004D30E5" w:rsidP="004D30E5">
      <w:pPr>
        <w:pStyle w:val="NoSpacing"/>
        <w:ind w:left="900"/>
        <w:rPr>
          <w:rFonts w:asciiTheme="minorHAnsi" w:hAnsiTheme="minorHAnsi" w:cstheme="minorHAnsi"/>
          <w:b/>
        </w:rPr>
      </w:pPr>
      <w:r w:rsidRPr="00D12453">
        <w:rPr>
          <w:rFonts w:asciiTheme="minorHAnsi" w:hAnsiTheme="minorHAnsi" w:cstheme="minorHAnsi"/>
          <w:b/>
        </w:rPr>
        <w:t xml:space="preserve">After </w:t>
      </w:r>
      <w:r w:rsidR="00D12453" w:rsidRPr="00D12453">
        <w:rPr>
          <w:rFonts w:asciiTheme="minorHAnsi" w:hAnsiTheme="minorHAnsi" w:cstheme="minorHAnsi"/>
          <w:b/>
        </w:rPr>
        <w:t>changing</w:t>
      </w:r>
      <w:r w:rsidRPr="00D12453">
        <w:rPr>
          <w:rFonts w:asciiTheme="minorHAnsi" w:hAnsiTheme="minorHAnsi" w:cstheme="minorHAnsi"/>
          <w:b/>
        </w:rPr>
        <w:t xml:space="preserve"> these values you will need to restart the management server(s).</w:t>
      </w:r>
    </w:p>
    <w:p w:rsidR="003B168E" w:rsidRDefault="003B168E" w:rsidP="003B168E">
      <w:pPr>
        <w:pStyle w:val="NoSpacing"/>
        <w:rPr>
          <w:rFonts w:asciiTheme="minorHAnsi" w:hAnsiTheme="minorHAnsi" w:cstheme="minorHAnsi"/>
        </w:rPr>
      </w:pPr>
    </w:p>
    <w:p w:rsidR="003B168E" w:rsidRDefault="003B168E" w:rsidP="003B168E">
      <w:pPr>
        <w:pStyle w:val="NoSpacing"/>
        <w:numPr>
          <w:ilvl w:val="0"/>
          <w:numId w:val="11"/>
        </w:numPr>
        <w:rPr>
          <w:rFonts w:asciiTheme="minorHAnsi" w:hAnsiTheme="minorHAnsi" w:cstheme="minorHAnsi"/>
        </w:rPr>
      </w:pPr>
      <w:r>
        <w:rPr>
          <w:rFonts w:asciiTheme="minorHAnsi" w:hAnsiTheme="minorHAnsi" w:cstheme="minorHAnsi"/>
        </w:rPr>
        <w:t xml:space="preserve">You may need to edit the default virtual network offering.  If your deployment uses only </w:t>
      </w:r>
      <w:r w:rsidR="008B2DC3">
        <w:rPr>
          <w:rFonts w:asciiTheme="minorHAnsi" w:hAnsiTheme="minorHAnsi" w:cstheme="minorHAnsi"/>
        </w:rPr>
        <w:t xml:space="preserve">virtual networking </w:t>
      </w:r>
      <w:r w:rsidR="009829F3">
        <w:rPr>
          <w:rFonts w:asciiTheme="minorHAnsi" w:hAnsiTheme="minorHAnsi" w:cstheme="minorHAnsi"/>
        </w:rPr>
        <w:t xml:space="preserve">or uses only basic zones (direct untagged) </w:t>
      </w:r>
      <w:r w:rsidR="008B2DC3">
        <w:rPr>
          <w:rFonts w:asciiTheme="minorHAnsi" w:hAnsiTheme="minorHAnsi" w:cstheme="minorHAnsi"/>
        </w:rPr>
        <w:t>you may skip this step.  If your deployment uses direct tagged networking you should set the availability to optional.  Go to Configuration -&gt; Network Offerings -&gt; DefaultVirtualizedNetworkOffering.  In Actions choose Edit, then change the Availability to Optional.</w:t>
      </w:r>
      <w:r w:rsidR="00C02DE8">
        <w:rPr>
          <w:rFonts w:asciiTheme="minorHAnsi" w:hAnsiTheme="minorHAnsi" w:cstheme="minorHAnsi"/>
        </w:rPr>
        <w:t xml:space="preserve">  You may also set Virtual Networking availability to "Unavailable".  This is useful if you want to require that users create VMs on only direct tagged networks.</w:t>
      </w:r>
    </w:p>
    <w:sectPr w:rsidR="003B168E" w:rsidSect="002D0EAD">
      <w:headerReference w:type="default" r:id="rId10"/>
      <w:footerReference w:type="default" r:id="rId11"/>
      <w:pgSz w:w="12240" w:h="15840"/>
      <w:pgMar w:top="720" w:right="720" w:bottom="720" w:left="720" w:header="432"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591E" w:rsidRDefault="005A591E" w:rsidP="002D0EAD">
      <w:pPr>
        <w:spacing w:before="0" w:after="0" w:line="240" w:lineRule="auto"/>
      </w:pPr>
      <w:r>
        <w:separator/>
      </w:r>
    </w:p>
  </w:endnote>
  <w:endnote w:type="continuationSeparator" w:id="0">
    <w:p w:rsidR="005A591E" w:rsidRDefault="005A591E" w:rsidP="002D0EA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14" w:type="pct"/>
      <w:tblBorders>
        <w:top w:val="single" w:sz="8" w:space="0" w:color="808080"/>
      </w:tblBorders>
      <w:tblLook w:val="04A0" w:firstRow="1" w:lastRow="0" w:firstColumn="1" w:lastColumn="0" w:noHBand="0" w:noVBand="1"/>
    </w:tblPr>
    <w:tblGrid>
      <w:gridCol w:w="519"/>
      <w:gridCol w:w="9517"/>
      <w:gridCol w:w="1011"/>
    </w:tblGrid>
    <w:tr w:rsidR="008409B7" w:rsidRPr="001D3FC6">
      <w:trPr>
        <w:trHeight w:val="480"/>
      </w:trPr>
      <w:tc>
        <w:tcPr>
          <w:tcW w:w="519" w:type="dxa"/>
        </w:tcPr>
        <w:p w:rsidR="008409B7" w:rsidRPr="001D3FC6" w:rsidRDefault="008409B7">
          <w:pPr>
            <w:pStyle w:val="Footer"/>
            <w:jc w:val="right"/>
            <w:rPr>
              <w:b/>
              <w:color w:val="4F81BD"/>
              <w:sz w:val="32"/>
              <w:szCs w:val="32"/>
            </w:rPr>
          </w:pPr>
        </w:p>
      </w:tc>
      <w:tc>
        <w:tcPr>
          <w:tcW w:w="9516" w:type="dxa"/>
          <w:vAlign w:val="bottom"/>
        </w:tcPr>
        <w:p w:rsidR="008409B7" w:rsidRDefault="008409B7" w:rsidP="002D0EAD">
          <w:pPr>
            <w:pStyle w:val="Footer"/>
            <w:tabs>
              <w:tab w:val="clear" w:pos="4680"/>
              <w:tab w:val="clear" w:pos="9360"/>
              <w:tab w:val="center" w:pos="4829"/>
              <w:tab w:val="right" w:pos="9658"/>
            </w:tabs>
            <w:jc w:val="center"/>
          </w:pPr>
          <w:r>
            <w:t>© 2011</w:t>
          </w:r>
          <w:r w:rsidRPr="001D3FC6">
            <w:t xml:space="preserve"> </w:t>
          </w:r>
          <w:r>
            <w:t>Cloud.com</w:t>
          </w:r>
          <w:r w:rsidRPr="001D3FC6">
            <w:t xml:space="preserve"> Inc. All rights reserved. </w:t>
          </w:r>
        </w:p>
        <w:p w:rsidR="008409B7" w:rsidRPr="00642273" w:rsidRDefault="008409B7" w:rsidP="002D0EAD">
          <w:pPr>
            <w:pStyle w:val="Footer"/>
            <w:tabs>
              <w:tab w:val="clear" w:pos="4680"/>
              <w:tab w:val="clear" w:pos="9360"/>
              <w:tab w:val="center" w:pos="4829"/>
              <w:tab w:val="right" w:pos="9658"/>
            </w:tabs>
            <w:jc w:val="center"/>
            <w:rPr>
              <w:rFonts w:ascii="Arial" w:hAnsi="Arial" w:cs="Arial"/>
              <w:sz w:val="18"/>
              <w:szCs w:val="18"/>
            </w:rPr>
          </w:pPr>
        </w:p>
      </w:tc>
      <w:tc>
        <w:tcPr>
          <w:tcW w:w="1011" w:type="dxa"/>
        </w:tcPr>
        <w:p w:rsidR="008409B7" w:rsidRDefault="003101A5" w:rsidP="002D0EAD">
          <w:pPr>
            <w:pStyle w:val="Footer"/>
            <w:tabs>
              <w:tab w:val="clear" w:pos="4680"/>
              <w:tab w:val="clear" w:pos="9360"/>
              <w:tab w:val="center" w:pos="4829"/>
              <w:tab w:val="right" w:pos="9658"/>
            </w:tabs>
            <w:jc w:val="right"/>
          </w:pPr>
          <w:r>
            <w:fldChar w:fldCharType="begin"/>
          </w:r>
          <w:r>
            <w:instrText xml:space="preserve"> PAGE   \* MERGEFORMAT </w:instrText>
          </w:r>
          <w:r>
            <w:fldChar w:fldCharType="separate"/>
          </w:r>
          <w:r w:rsidR="006C785C">
            <w:rPr>
              <w:noProof/>
            </w:rPr>
            <w:t>8</w:t>
          </w:r>
          <w:r>
            <w:rPr>
              <w:noProof/>
            </w:rPr>
            <w:fldChar w:fldCharType="end"/>
          </w:r>
        </w:p>
      </w:tc>
    </w:tr>
  </w:tbl>
  <w:p w:rsidR="008409B7" w:rsidRDefault="008409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591E" w:rsidRDefault="005A591E" w:rsidP="002D0EAD">
      <w:pPr>
        <w:spacing w:before="0" w:after="0" w:line="240" w:lineRule="auto"/>
      </w:pPr>
      <w:r>
        <w:separator/>
      </w:r>
    </w:p>
  </w:footnote>
  <w:footnote w:type="continuationSeparator" w:id="0">
    <w:p w:rsidR="005A591E" w:rsidRDefault="005A591E" w:rsidP="002D0EAD">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9B7" w:rsidRDefault="008409B7" w:rsidP="002D0EAD">
    <w:pPr>
      <w:pStyle w:val="Header"/>
      <w:tabs>
        <w:tab w:val="clear" w:pos="4680"/>
        <w:tab w:val="clear" w:pos="9360"/>
        <w:tab w:val="right" w:pos="10800"/>
      </w:tabs>
    </w:pPr>
    <w:r>
      <w:t>Cloud.com CloudStack 2.2.4 Release Notes</w:t>
    </w:r>
    <w:r>
      <w:tab/>
    </w:r>
    <w:r>
      <w:rPr>
        <w:noProof/>
        <w:lang w:bidi="ar-SA"/>
      </w:rPr>
      <w:drawing>
        <wp:inline distT="0" distB="0" distL="0" distR="0">
          <wp:extent cx="2453640" cy="647700"/>
          <wp:effectExtent l="19050" t="0" r="3810" b="0"/>
          <wp:docPr id="1" name="Picture 0" descr="clou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loud.jpg"/>
                  <pic:cNvPicPr>
                    <a:picLocks noChangeAspect="1" noChangeArrowheads="1"/>
                  </pic:cNvPicPr>
                </pic:nvPicPr>
                <pic:blipFill>
                  <a:blip r:embed="rId1"/>
                  <a:srcRect/>
                  <a:stretch>
                    <a:fillRect/>
                  </a:stretch>
                </pic:blipFill>
                <pic:spPr bwMode="auto">
                  <a:xfrm>
                    <a:off x="0" y="0"/>
                    <a:ext cx="2453640" cy="647700"/>
                  </a:xfrm>
                  <a:prstGeom prst="rect">
                    <a:avLst/>
                  </a:prstGeom>
                  <a:noFill/>
                  <a:ln w="9525">
                    <a:noFill/>
                    <a:miter lim="800000"/>
                    <a:headEnd/>
                    <a:tailEnd/>
                  </a:ln>
                </pic:spPr>
              </pic:pic>
            </a:graphicData>
          </a:graphic>
        </wp:inline>
      </w:drawing>
    </w:r>
  </w:p>
  <w:p w:rsidR="008409B7" w:rsidRDefault="008409B7" w:rsidP="001F385E">
    <w:pPr>
      <w:pStyle w:val="Header"/>
      <w:tabs>
        <w:tab w:val="clear" w:pos="4680"/>
        <w:tab w:val="clear" w:pos="9360"/>
        <w:tab w:val="left" w:pos="264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name w:val="WW8Num10"/>
    <w:lvl w:ilvl="0">
      <w:start w:val="64"/>
      <w:numFmt w:val="bullet"/>
      <w:lvlText w:val="-"/>
      <w:lvlJc w:val="left"/>
      <w:pPr>
        <w:tabs>
          <w:tab w:val="num" w:pos="0"/>
        </w:tabs>
        <w:ind w:left="720" w:hanging="360"/>
      </w:pPr>
      <w:rPr>
        <w:rFonts w:ascii="Calibri" w:hAnsi="Calibri" w:cs="Times New Roman"/>
      </w:rPr>
    </w:lvl>
  </w:abstractNum>
  <w:abstractNum w:abstractNumId="1">
    <w:nsid w:val="2D107720"/>
    <w:multiLevelType w:val="hybridMultilevel"/>
    <w:tmpl w:val="258E1E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D616FA6"/>
    <w:multiLevelType w:val="hybridMultilevel"/>
    <w:tmpl w:val="279CDDC4"/>
    <w:lvl w:ilvl="0" w:tplc="04090011">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FFF53B6"/>
    <w:multiLevelType w:val="hybridMultilevel"/>
    <w:tmpl w:val="8D8CAC42"/>
    <w:lvl w:ilvl="0" w:tplc="E1B8FCD8">
      <w:start w:val="1"/>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1453500"/>
    <w:multiLevelType w:val="hybridMultilevel"/>
    <w:tmpl w:val="4192055A"/>
    <w:lvl w:ilvl="0" w:tplc="7B7238EC">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4A5A2911"/>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nsid w:val="50E933EC"/>
    <w:multiLevelType w:val="hybridMultilevel"/>
    <w:tmpl w:val="F0129290"/>
    <w:lvl w:ilvl="0" w:tplc="1FFEB208">
      <w:start w:val="1"/>
      <w:numFmt w:val="decimal"/>
      <w:pStyle w:val="NumberedList"/>
      <w:lvlText w:val="%1."/>
      <w:lvlJc w:val="left"/>
      <w:pPr>
        <w:ind w:left="540" w:hanging="360"/>
      </w:pPr>
      <w:rPr>
        <w:rFonts w:hint="default"/>
        <w:color w:val="000000" w:themeColor="text1"/>
      </w:rPr>
    </w:lvl>
    <w:lvl w:ilvl="1" w:tplc="4A924386">
      <w:start w:val="1"/>
      <w:numFmt w:val="lowerLetter"/>
      <w:pStyle w:val="NumberedListlevel2"/>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nsid w:val="528A429F"/>
    <w:multiLevelType w:val="hybridMultilevel"/>
    <w:tmpl w:val="51ACB0E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51C4E7C"/>
    <w:multiLevelType w:val="hybridMultilevel"/>
    <w:tmpl w:val="D8F4BB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6287E6F"/>
    <w:multiLevelType w:val="hybridMultilevel"/>
    <w:tmpl w:val="5EC405FA"/>
    <w:lvl w:ilvl="0" w:tplc="7B7238E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2B6312D"/>
    <w:multiLevelType w:val="multilevel"/>
    <w:tmpl w:val="00000006"/>
    <w:name w:val="WW8Num6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1">
    <w:nsid w:val="6E835C18"/>
    <w:multiLevelType w:val="hybridMultilevel"/>
    <w:tmpl w:val="94DC5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A8C24CE"/>
    <w:multiLevelType w:val="hybridMultilevel"/>
    <w:tmpl w:val="24AC5A1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7"/>
  </w:num>
  <w:num w:numId="4">
    <w:abstractNumId w:val="1"/>
  </w:num>
  <w:num w:numId="5">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4"/>
  </w:num>
  <w:num w:numId="8">
    <w:abstractNumId w:val="9"/>
  </w:num>
  <w:num w:numId="9">
    <w:abstractNumId w:val="8"/>
  </w:num>
  <w:num w:numId="10">
    <w:abstractNumId w:val="12"/>
  </w:num>
  <w:num w:numId="11">
    <w:abstractNumId w:val="2"/>
  </w:num>
  <w:num w:numId="12">
    <w:abstractNumId w:val="6"/>
  </w:num>
  <w:num w:numId="13">
    <w:abstractNumId w:val="6"/>
    <w:lvlOverride w:ilvl="0">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drawingGridHorizontalSpacing w:val="100"/>
  <w:displayHorizontalDrawingGridEvery w:val="2"/>
  <w:characterSpacingControl w:val="doNotCompress"/>
  <w:hdrShapeDefaults>
    <o:shapedefaults v:ext="edit" spidmax="2049" strokecolor="none [3213]">
      <v:stroke color="none [3213]"/>
    </o:shapedefaults>
  </w:hdrShapeDefaults>
  <w:footnotePr>
    <w:footnote w:id="-1"/>
    <w:footnote w:id="0"/>
  </w:footnotePr>
  <w:endnotePr>
    <w:endnote w:id="-1"/>
    <w:endnote w:id="0"/>
  </w:endnotePr>
  <w:compat>
    <w:useFELayout/>
    <w:compatSetting w:name="compatibilityMode" w:uri="http://schemas.microsoft.com/office/word" w:val="12"/>
  </w:compat>
  <w:rsids>
    <w:rsidRoot w:val="007171C6"/>
    <w:rsid w:val="0000105B"/>
    <w:rsid w:val="000022BB"/>
    <w:rsid w:val="00004E48"/>
    <w:rsid w:val="00005475"/>
    <w:rsid w:val="00013F7E"/>
    <w:rsid w:val="00024838"/>
    <w:rsid w:val="00025031"/>
    <w:rsid w:val="00027048"/>
    <w:rsid w:val="00040562"/>
    <w:rsid w:val="00044177"/>
    <w:rsid w:val="000472D6"/>
    <w:rsid w:val="00047C22"/>
    <w:rsid w:val="000525ED"/>
    <w:rsid w:val="000562D0"/>
    <w:rsid w:val="00066147"/>
    <w:rsid w:val="000661A0"/>
    <w:rsid w:val="0008481A"/>
    <w:rsid w:val="00085830"/>
    <w:rsid w:val="000B1514"/>
    <w:rsid w:val="000B79D8"/>
    <w:rsid w:val="000C11AA"/>
    <w:rsid w:val="000C368B"/>
    <w:rsid w:val="000C4116"/>
    <w:rsid w:val="000C62B5"/>
    <w:rsid w:val="000C7601"/>
    <w:rsid w:val="000D2E48"/>
    <w:rsid w:val="000E3C54"/>
    <w:rsid w:val="000F4674"/>
    <w:rsid w:val="000F74CC"/>
    <w:rsid w:val="000F7C70"/>
    <w:rsid w:val="001018C4"/>
    <w:rsid w:val="00102075"/>
    <w:rsid w:val="0010327D"/>
    <w:rsid w:val="00106AAC"/>
    <w:rsid w:val="00106DAE"/>
    <w:rsid w:val="00111BD2"/>
    <w:rsid w:val="00117692"/>
    <w:rsid w:val="00117B42"/>
    <w:rsid w:val="00120609"/>
    <w:rsid w:val="00120E9E"/>
    <w:rsid w:val="00125A62"/>
    <w:rsid w:val="00127697"/>
    <w:rsid w:val="00137DEA"/>
    <w:rsid w:val="001440B5"/>
    <w:rsid w:val="001514CC"/>
    <w:rsid w:val="00151841"/>
    <w:rsid w:val="001545C7"/>
    <w:rsid w:val="001618F4"/>
    <w:rsid w:val="00173C00"/>
    <w:rsid w:val="001745DA"/>
    <w:rsid w:val="00182B58"/>
    <w:rsid w:val="00185F7C"/>
    <w:rsid w:val="0019047D"/>
    <w:rsid w:val="00194A54"/>
    <w:rsid w:val="00196FAB"/>
    <w:rsid w:val="001A0C5C"/>
    <w:rsid w:val="001B31EF"/>
    <w:rsid w:val="001B6574"/>
    <w:rsid w:val="001C0797"/>
    <w:rsid w:val="001C4E5B"/>
    <w:rsid w:val="001C58BA"/>
    <w:rsid w:val="001D0ECA"/>
    <w:rsid w:val="001D6687"/>
    <w:rsid w:val="001D66D3"/>
    <w:rsid w:val="001E1BC0"/>
    <w:rsid w:val="001F0940"/>
    <w:rsid w:val="001F0F06"/>
    <w:rsid w:val="001F385E"/>
    <w:rsid w:val="0020109C"/>
    <w:rsid w:val="00207A9B"/>
    <w:rsid w:val="00217A32"/>
    <w:rsid w:val="002232EA"/>
    <w:rsid w:val="00232620"/>
    <w:rsid w:val="0023473B"/>
    <w:rsid w:val="00240B81"/>
    <w:rsid w:val="00243810"/>
    <w:rsid w:val="00250703"/>
    <w:rsid w:val="002546E7"/>
    <w:rsid w:val="00255B92"/>
    <w:rsid w:val="00261D13"/>
    <w:rsid w:val="00265333"/>
    <w:rsid w:val="00267FD3"/>
    <w:rsid w:val="00275184"/>
    <w:rsid w:val="0027587C"/>
    <w:rsid w:val="00276455"/>
    <w:rsid w:val="0027731E"/>
    <w:rsid w:val="00285C91"/>
    <w:rsid w:val="00286AE8"/>
    <w:rsid w:val="00291D80"/>
    <w:rsid w:val="00296894"/>
    <w:rsid w:val="00296C5C"/>
    <w:rsid w:val="002A79F0"/>
    <w:rsid w:val="002B085D"/>
    <w:rsid w:val="002B4258"/>
    <w:rsid w:val="002B446F"/>
    <w:rsid w:val="002B6035"/>
    <w:rsid w:val="002C51DB"/>
    <w:rsid w:val="002C5CD5"/>
    <w:rsid w:val="002D0EAD"/>
    <w:rsid w:val="002D387D"/>
    <w:rsid w:val="002D46F1"/>
    <w:rsid w:val="002D57D9"/>
    <w:rsid w:val="002E1F60"/>
    <w:rsid w:val="002F128D"/>
    <w:rsid w:val="002F3960"/>
    <w:rsid w:val="002F42A8"/>
    <w:rsid w:val="002F6F48"/>
    <w:rsid w:val="00303B01"/>
    <w:rsid w:val="003101A5"/>
    <w:rsid w:val="00317623"/>
    <w:rsid w:val="00322979"/>
    <w:rsid w:val="003311B6"/>
    <w:rsid w:val="0033487B"/>
    <w:rsid w:val="00335F4F"/>
    <w:rsid w:val="003378F0"/>
    <w:rsid w:val="003429AE"/>
    <w:rsid w:val="00344B24"/>
    <w:rsid w:val="00346CB4"/>
    <w:rsid w:val="00350B6F"/>
    <w:rsid w:val="00357DF4"/>
    <w:rsid w:val="00357DF6"/>
    <w:rsid w:val="003602D8"/>
    <w:rsid w:val="003620C4"/>
    <w:rsid w:val="00371443"/>
    <w:rsid w:val="00374B49"/>
    <w:rsid w:val="00387E5B"/>
    <w:rsid w:val="00391787"/>
    <w:rsid w:val="003955EF"/>
    <w:rsid w:val="003A506D"/>
    <w:rsid w:val="003A6847"/>
    <w:rsid w:val="003A6F57"/>
    <w:rsid w:val="003B168E"/>
    <w:rsid w:val="003C1C66"/>
    <w:rsid w:val="003C2E62"/>
    <w:rsid w:val="003D188B"/>
    <w:rsid w:val="003E1EB7"/>
    <w:rsid w:val="003F0507"/>
    <w:rsid w:val="003F1D17"/>
    <w:rsid w:val="003F34E5"/>
    <w:rsid w:val="00400BAB"/>
    <w:rsid w:val="0040383A"/>
    <w:rsid w:val="004145D7"/>
    <w:rsid w:val="00424950"/>
    <w:rsid w:val="00456D3A"/>
    <w:rsid w:val="004762AF"/>
    <w:rsid w:val="0047641B"/>
    <w:rsid w:val="00476952"/>
    <w:rsid w:val="00476E6C"/>
    <w:rsid w:val="00476FC6"/>
    <w:rsid w:val="004858BC"/>
    <w:rsid w:val="004956B3"/>
    <w:rsid w:val="004A1290"/>
    <w:rsid w:val="004A1842"/>
    <w:rsid w:val="004A25F5"/>
    <w:rsid w:val="004A32B3"/>
    <w:rsid w:val="004A367A"/>
    <w:rsid w:val="004A41D9"/>
    <w:rsid w:val="004B04F7"/>
    <w:rsid w:val="004D0BBF"/>
    <w:rsid w:val="004D30E5"/>
    <w:rsid w:val="004E3188"/>
    <w:rsid w:val="004E3AFA"/>
    <w:rsid w:val="004E7543"/>
    <w:rsid w:val="004F2430"/>
    <w:rsid w:val="004F2E96"/>
    <w:rsid w:val="004F5C1E"/>
    <w:rsid w:val="005025CD"/>
    <w:rsid w:val="0050316F"/>
    <w:rsid w:val="00511CA5"/>
    <w:rsid w:val="00517692"/>
    <w:rsid w:val="00523335"/>
    <w:rsid w:val="00523D41"/>
    <w:rsid w:val="00524637"/>
    <w:rsid w:val="005319C4"/>
    <w:rsid w:val="00534B5C"/>
    <w:rsid w:val="00541E12"/>
    <w:rsid w:val="005420E3"/>
    <w:rsid w:val="00544C8B"/>
    <w:rsid w:val="00545611"/>
    <w:rsid w:val="00555051"/>
    <w:rsid w:val="00557495"/>
    <w:rsid w:val="0055791F"/>
    <w:rsid w:val="00562992"/>
    <w:rsid w:val="0056769D"/>
    <w:rsid w:val="00571839"/>
    <w:rsid w:val="0057637E"/>
    <w:rsid w:val="00581837"/>
    <w:rsid w:val="00586511"/>
    <w:rsid w:val="005913B1"/>
    <w:rsid w:val="005A0D55"/>
    <w:rsid w:val="005A591E"/>
    <w:rsid w:val="005B583B"/>
    <w:rsid w:val="005B65E6"/>
    <w:rsid w:val="005C3938"/>
    <w:rsid w:val="005C572D"/>
    <w:rsid w:val="005C6232"/>
    <w:rsid w:val="005D659B"/>
    <w:rsid w:val="005E0155"/>
    <w:rsid w:val="005E7897"/>
    <w:rsid w:val="005F1CC9"/>
    <w:rsid w:val="005F698B"/>
    <w:rsid w:val="005F6DBB"/>
    <w:rsid w:val="006013B8"/>
    <w:rsid w:val="00603D8F"/>
    <w:rsid w:val="006043AE"/>
    <w:rsid w:val="00610ADE"/>
    <w:rsid w:val="006122D3"/>
    <w:rsid w:val="006229EF"/>
    <w:rsid w:val="00623193"/>
    <w:rsid w:val="00626993"/>
    <w:rsid w:val="00627326"/>
    <w:rsid w:val="00631F3C"/>
    <w:rsid w:val="006347AF"/>
    <w:rsid w:val="006360FD"/>
    <w:rsid w:val="006362F7"/>
    <w:rsid w:val="00640823"/>
    <w:rsid w:val="00646BF9"/>
    <w:rsid w:val="00656559"/>
    <w:rsid w:val="00662FF3"/>
    <w:rsid w:val="006642E5"/>
    <w:rsid w:val="006727C7"/>
    <w:rsid w:val="006727FD"/>
    <w:rsid w:val="00674B3D"/>
    <w:rsid w:val="006765E4"/>
    <w:rsid w:val="0067717C"/>
    <w:rsid w:val="006813DE"/>
    <w:rsid w:val="00682371"/>
    <w:rsid w:val="0068362A"/>
    <w:rsid w:val="00691127"/>
    <w:rsid w:val="006964E2"/>
    <w:rsid w:val="006978AB"/>
    <w:rsid w:val="006A0427"/>
    <w:rsid w:val="006A11B8"/>
    <w:rsid w:val="006A1E8C"/>
    <w:rsid w:val="006A2B4C"/>
    <w:rsid w:val="006A4DCD"/>
    <w:rsid w:val="006B3DC6"/>
    <w:rsid w:val="006C1DD3"/>
    <w:rsid w:val="006C785C"/>
    <w:rsid w:val="006D2954"/>
    <w:rsid w:val="006D7DD5"/>
    <w:rsid w:val="006E3AA4"/>
    <w:rsid w:val="006E5127"/>
    <w:rsid w:val="006F0804"/>
    <w:rsid w:val="006F1C03"/>
    <w:rsid w:val="006F6875"/>
    <w:rsid w:val="00700D31"/>
    <w:rsid w:val="00703AFD"/>
    <w:rsid w:val="00705835"/>
    <w:rsid w:val="00707444"/>
    <w:rsid w:val="0071242C"/>
    <w:rsid w:val="00716DDC"/>
    <w:rsid w:val="007171C6"/>
    <w:rsid w:val="0071774D"/>
    <w:rsid w:val="00720734"/>
    <w:rsid w:val="00722F3B"/>
    <w:rsid w:val="0073051E"/>
    <w:rsid w:val="00732748"/>
    <w:rsid w:val="0073497D"/>
    <w:rsid w:val="007350DA"/>
    <w:rsid w:val="00747247"/>
    <w:rsid w:val="00747451"/>
    <w:rsid w:val="00750FEF"/>
    <w:rsid w:val="007529D4"/>
    <w:rsid w:val="007626B2"/>
    <w:rsid w:val="0077166F"/>
    <w:rsid w:val="00772685"/>
    <w:rsid w:val="0079296E"/>
    <w:rsid w:val="007A06DE"/>
    <w:rsid w:val="007A5E53"/>
    <w:rsid w:val="007B1CBB"/>
    <w:rsid w:val="007B2AD1"/>
    <w:rsid w:val="007B50F6"/>
    <w:rsid w:val="007B77DA"/>
    <w:rsid w:val="007C41B5"/>
    <w:rsid w:val="007D2397"/>
    <w:rsid w:val="007F044C"/>
    <w:rsid w:val="007F1D76"/>
    <w:rsid w:val="007F4298"/>
    <w:rsid w:val="00800195"/>
    <w:rsid w:val="00800698"/>
    <w:rsid w:val="00801B7D"/>
    <w:rsid w:val="00802258"/>
    <w:rsid w:val="008038FE"/>
    <w:rsid w:val="008042F6"/>
    <w:rsid w:val="00824DA4"/>
    <w:rsid w:val="00827F93"/>
    <w:rsid w:val="00830E63"/>
    <w:rsid w:val="008333C1"/>
    <w:rsid w:val="00835656"/>
    <w:rsid w:val="008372F8"/>
    <w:rsid w:val="0083758E"/>
    <w:rsid w:val="008409B7"/>
    <w:rsid w:val="00843F71"/>
    <w:rsid w:val="0084555B"/>
    <w:rsid w:val="008516D0"/>
    <w:rsid w:val="00852CFE"/>
    <w:rsid w:val="008702F4"/>
    <w:rsid w:val="00884717"/>
    <w:rsid w:val="00885253"/>
    <w:rsid w:val="008A2134"/>
    <w:rsid w:val="008A7625"/>
    <w:rsid w:val="008B2DC3"/>
    <w:rsid w:val="008B2F13"/>
    <w:rsid w:val="008B409B"/>
    <w:rsid w:val="008B472F"/>
    <w:rsid w:val="008C0BEF"/>
    <w:rsid w:val="008C2941"/>
    <w:rsid w:val="008C4A9F"/>
    <w:rsid w:val="008D09A7"/>
    <w:rsid w:val="008D6B8A"/>
    <w:rsid w:val="008E27D5"/>
    <w:rsid w:val="008E2C24"/>
    <w:rsid w:val="008E36D4"/>
    <w:rsid w:val="008E5C94"/>
    <w:rsid w:val="008F2CAE"/>
    <w:rsid w:val="00902748"/>
    <w:rsid w:val="009053DE"/>
    <w:rsid w:val="00905ACF"/>
    <w:rsid w:val="00911A25"/>
    <w:rsid w:val="00912AEE"/>
    <w:rsid w:val="00920B1D"/>
    <w:rsid w:val="00922023"/>
    <w:rsid w:val="00925803"/>
    <w:rsid w:val="0093160B"/>
    <w:rsid w:val="0093263B"/>
    <w:rsid w:val="00933B2D"/>
    <w:rsid w:val="00937711"/>
    <w:rsid w:val="009454A3"/>
    <w:rsid w:val="0095218C"/>
    <w:rsid w:val="0095243D"/>
    <w:rsid w:val="00953880"/>
    <w:rsid w:val="009539D7"/>
    <w:rsid w:val="0096005D"/>
    <w:rsid w:val="0096009F"/>
    <w:rsid w:val="009601CA"/>
    <w:rsid w:val="009621B4"/>
    <w:rsid w:val="00967CA4"/>
    <w:rsid w:val="009829F3"/>
    <w:rsid w:val="0098376C"/>
    <w:rsid w:val="00984398"/>
    <w:rsid w:val="00990C61"/>
    <w:rsid w:val="00991F76"/>
    <w:rsid w:val="009A09E1"/>
    <w:rsid w:val="009A0D78"/>
    <w:rsid w:val="009B4BA7"/>
    <w:rsid w:val="009C4181"/>
    <w:rsid w:val="009D111B"/>
    <w:rsid w:val="009D4386"/>
    <w:rsid w:val="009E145B"/>
    <w:rsid w:val="009E1C4F"/>
    <w:rsid w:val="009E5D75"/>
    <w:rsid w:val="009F0A91"/>
    <w:rsid w:val="00A0537B"/>
    <w:rsid w:val="00A0609B"/>
    <w:rsid w:val="00A074A9"/>
    <w:rsid w:val="00A12B4B"/>
    <w:rsid w:val="00A13916"/>
    <w:rsid w:val="00A15F46"/>
    <w:rsid w:val="00A16209"/>
    <w:rsid w:val="00A16D30"/>
    <w:rsid w:val="00A31DE6"/>
    <w:rsid w:val="00A370AF"/>
    <w:rsid w:val="00A63FD8"/>
    <w:rsid w:val="00A64B94"/>
    <w:rsid w:val="00A7052E"/>
    <w:rsid w:val="00A804CA"/>
    <w:rsid w:val="00A81DAF"/>
    <w:rsid w:val="00A838DE"/>
    <w:rsid w:val="00A84FF8"/>
    <w:rsid w:val="00A85299"/>
    <w:rsid w:val="00A862FD"/>
    <w:rsid w:val="00A8696C"/>
    <w:rsid w:val="00A94EB8"/>
    <w:rsid w:val="00A96B9B"/>
    <w:rsid w:val="00A97192"/>
    <w:rsid w:val="00AA2E7F"/>
    <w:rsid w:val="00AA4D31"/>
    <w:rsid w:val="00AB7BEC"/>
    <w:rsid w:val="00AD2204"/>
    <w:rsid w:val="00AD2DCB"/>
    <w:rsid w:val="00AD7597"/>
    <w:rsid w:val="00AE116C"/>
    <w:rsid w:val="00AE713B"/>
    <w:rsid w:val="00AF6F48"/>
    <w:rsid w:val="00B007E8"/>
    <w:rsid w:val="00B0432E"/>
    <w:rsid w:val="00B04561"/>
    <w:rsid w:val="00B05444"/>
    <w:rsid w:val="00B06B76"/>
    <w:rsid w:val="00B074AE"/>
    <w:rsid w:val="00B10711"/>
    <w:rsid w:val="00B13565"/>
    <w:rsid w:val="00B20505"/>
    <w:rsid w:val="00B20F29"/>
    <w:rsid w:val="00B21575"/>
    <w:rsid w:val="00B21DB2"/>
    <w:rsid w:val="00B3276E"/>
    <w:rsid w:val="00B340EC"/>
    <w:rsid w:val="00B378C5"/>
    <w:rsid w:val="00B418B4"/>
    <w:rsid w:val="00B45933"/>
    <w:rsid w:val="00B51F42"/>
    <w:rsid w:val="00B526F5"/>
    <w:rsid w:val="00B567B6"/>
    <w:rsid w:val="00B62684"/>
    <w:rsid w:val="00B6268F"/>
    <w:rsid w:val="00B62951"/>
    <w:rsid w:val="00B62FD5"/>
    <w:rsid w:val="00B70D55"/>
    <w:rsid w:val="00B71163"/>
    <w:rsid w:val="00B71477"/>
    <w:rsid w:val="00B74B09"/>
    <w:rsid w:val="00B74F3C"/>
    <w:rsid w:val="00B75B93"/>
    <w:rsid w:val="00B85293"/>
    <w:rsid w:val="00B97A87"/>
    <w:rsid w:val="00BA0201"/>
    <w:rsid w:val="00BA0332"/>
    <w:rsid w:val="00BB3617"/>
    <w:rsid w:val="00BB454B"/>
    <w:rsid w:val="00BB6C50"/>
    <w:rsid w:val="00BC12D2"/>
    <w:rsid w:val="00BC4349"/>
    <w:rsid w:val="00BC500A"/>
    <w:rsid w:val="00BD44BF"/>
    <w:rsid w:val="00BD76E5"/>
    <w:rsid w:val="00BE1990"/>
    <w:rsid w:val="00BF5B52"/>
    <w:rsid w:val="00BF6B8F"/>
    <w:rsid w:val="00C006E6"/>
    <w:rsid w:val="00C02DE8"/>
    <w:rsid w:val="00C10609"/>
    <w:rsid w:val="00C14B50"/>
    <w:rsid w:val="00C40DA2"/>
    <w:rsid w:val="00C4137A"/>
    <w:rsid w:val="00C42003"/>
    <w:rsid w:val="00C54158"/>
    <w:rsid w:val="00C553E9"/>
    <w:rsid w:val="00C607E4"/>
    <w:rsid w:val="00C65383"/>
    <w:rsid w:val="00C67F31"/>
    <w:rsid w:val="00C71FC4"/>
    <w:rsid w:val="00C73B6E"/>
    <w:rsid w:val="00C773A1"/>
    <w:rsid w:val="00C81DD3"/>
    <w:rsid w:val="00C9692D"/>
    <w:rsid w:val="00C97C57"/>
    <w:rsid w:val="00CA32BE"/>
    <w:rsid w:val="00CA78B8"/>
    <w:rsid w:val="00CB3B31"/>
    <w:rsid w:val="00CB4585"/>
    <w:rsid w:val="00CB5435"/>
    <w:rsid w:val="00CC23FC"/>
    <w:rsid w:val="00CC2DC9"/>
    <w:rsid w:val="00CC4E07"/>
    <w:rsid w:val="00CD293F"/>
    <w:rsid w:val="00CD6C5C"/>
    <w:rsid w:val="00CD73D7"/>
    <w:rsid w:val="00CE3913"/>
    <w:rsid w:val="00CF08B8"/>
    <w:rsid w:val="00CF1FE8"/>
    <w:rsid w:val="00CF6485"/>
    <w:rsid w:val="00D00F6A"/>
    <w:rsid w:val="00D028AB"/>
    <w:rsid w:val="00D034C7"/>
    <w:rsid w:val="00D03F31"/>
    <w:rsid w:val="00D05AFA"/>
    <w:rsid w:val="00D06175"/>
    <w:rsid w:val="00D12453"/>
    <w:rsid w:val="00D12BE6"/>
    <w:rsid w:val="00D17BBC"/>
    <w:rsid w:val="00D2281C"/>
    <w:rsid w:val="00D26712"/>
    <w:rsid w:val="00D31596"/>
    <w:rsid w:val="00D330DA"/>
    <w:rsid w:val="00D36187"/>
    <w:rsid w:val="00D42D77"/>
    <w:rsid w:val="00D437DE"/>
    <w:rsid w:val="00D45157"/>
    <w:rsid w:val="00D478E7"/>
    <w:rsid w:val="00D50A25"/>
    <w:rsid w:val="00D61B6C"/>
    <w:rsid w:val="00D6262B"/>
    <w:rsid w:val="00D728AE"/>
    <w:rsid w:val="00D776F4"/>
    <w:rsid w:val="00D86FA6"/>
    <w:rsid w:val="00D87B1E"/>
    <w:rsid w:val="00D87F46"/>
    <w:rsid w:val="00D90192"/>
    <w:rsid w:val="00D933EE"/>
    <w:rsid w:val="00DA190C"/>
    <w:rsid w:val="00DA3ED0"/>
    <w:rsid w:val="00DA40E5"/>
    <w:rsid w:val="00DA438F"/>
    <w:rsid w:val="00DA4926"/>
    <w:rsid w:val="00DA60EC"/>
    <w:rsid w:val="00DB23B2"/>
    <w:rsid w:val="00DB4A0D"/>
    <w:rsid w:val="00DC3362"/>
    <w:rsid w:val="00DD279A"/>
    <w:rsid w:val="00DD560A"/>
    <w:rsid w:val="00DD588B"/>
    <w:rsid w:val="00DE3454"/>
    <w:rsid w:val="00E020AD"/>
    <w:rsid w:val="00E07A9D"/>
    <w:rsid w:val="00E11A5F"/>
    <w:rsid w:val="00E11C95"/>
    <w:rsid w:val="00E13176"/>
    <w:rsid w:val="00E14AD1"/>
    <w:rsid w:val="00E15564"/>
    <w:rsid w:val="00E21CBE"/>
    <w:rsid w:val="00E27BD0"/>
    <w:rsid w:val="00E31C8C"/>
    <w:rsid w:val="00E43E6B"/>
    <w:rsid w:val="00E548A5"/>
    <w:rsid w:val="00E54C1A"/>
    <w:rsid w:val="00E5587D"/>
    <w:rsid w:val="00E622A5"/>
    <w:rsid w:val="00E65FB2"/>
    <w:rsid w:val="00E7019E"/>
    <w:rsid w:val="00E7508C"/>
    <w:rsid w:val="00E77D68"/>
    <w:rsid w:val="00E80679"/>
    <w:rsid w:val="00E811A2"/>
    <w:rsid w:val="00E82052"/>
    <w:rsid w:val="00E85EE0"/>
    <w:rsid w:val="00E87E8D"/>
    <w:rsid w:val="00E94AB5"/>
    <w:rsid w:val="00E952AD"/>
    <w:rsid w:val="00E964B3"/>
    <w:rsid w:val="00EA6D16"/>
    <w:rsid w:val="00EA756A"/>
    <w:rsid w:val="00EB621C"/>
    <w:rsid w:val="00EC2A55"/>
    <w:rsid w:val="00EC40C9"/>
    <w:rsid w:val="00ED049A"/>
    <w:rsid w:val="00ED4AAD"/>
    <w:rsid w:val="00EE0582"/>
    <w:rsid w:val="00EE3F9A"/>
    <w:rsid w:val="00EE5420"/>
    <w:rsid w:val="00EE6355"/>
    <w:rsid w:val="00F127DD"/>
    <w:rsid w:val="00F1460E"/>
    <w:rsid w:val="00F17A6B"/>
    <w:rsid w:val="00F27B00"/>
    <w:rsid w:val="00F33789"/>
    <w:rsid w:val="00F34730"/>
    <w:rsid w:val="00F36130"/>
    <w:rsid w:val="00F421A7"/>
    <w:rsid w:val="00F47BBF"/>
    <w:rsid w:val="00F513FD"/>
    <w:rsid w:val="00F57B41"/>
    <w:rsid w:val="00F65CCD"/>
    <w:rsid w:val="00F67F11"/>
    <w:rsid w:val="00F72927"/>
    <w:rsid w:val="00F77505"/>
    <w:rsid w:val="00F83999"/>
    <w:rsid w:val="00F85F51"/>
    <w:rsid w:val="00F87740"/>
    <w:rsid w:val="00F90849"/>
    <w:rsid w:val="00FB1365"/>
    <w:rsid w:val="00FB20C1"/>
    <w:rsid w:val="00FB3A48"/>
    <w:rsid w:val="00FB6572"/>
    <w:rsid w:val="00FC3EE3"/>
    <w:rsid w:val="00FC6CAE"/>
    <w:rsid w:val="00FD077E"/>
    <w:rsid w:val="00FD153A"/>
    <w:rsid w:val="00FD2C7F"/>
    <w:rsid w:val="00FD5BF5"/>
    <w:rsid w:val="00FD5E0D"/>
    <w:rsid w:val="00FD7B45"/>
    <w:rsid w:val="00FE0616"/>
    <w:rsid w:val="00FF6281"/>
    <w:rsid w:val="00FF65D8"/>
    <w:rsid w:val="00FF67F4"/>
    <w:rsid w:val="00FF7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rokecolor="none [3213]">
      <v:stroke color="none [321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6F7"/>
    <w:pPr>
      <w:spacing w:before="200" w:after="200" w:line="276" w:lineRule="auto"/>
    </w:pPr>
    <w:rPr>
      <w:lang w:bidi="en-US"/>
    </w:rPr>
  </w:style>
  <w:style w:type="paragraph" w:styleId="Heading1">
    <w:name w:val="heading 1"/>
    <w:basedOn w:val="Normal"/>
    <w:next w:val="Normal"/>
    <w:link w:val="Heading1Char"/>
    <w:uiPriority w:val="9"/>
    <w:qFormat/>
    <w:rsid w:val="00025031"/>
    <w:pPr>
      <w:pageBreakBefore/>
      <w:numPr>
        <w:numId w:val="1"/>
      </w:numPr>
      <w:spacing w:before="240" w:after="0" w:line="240" w:lineRule="auto"/>
      <w:outlineLvl w:val="0"/>
    </w:pPr>
    <w:rPr>
      <w:b/>
      <w:bCs/>
      <w:color w:val="4F81BD"/>
      <w:spacing w:val="15"/>
      <w:sz w:val="28"/>
      <w:szCs w:val="22"/>
    </w:rPr>
  </w:style>
  <w:style w:type="paragraph" w:styleId="Heading2">
    <w:name w:val="heading 2"/>
    <w:basedOn w:val="Normal"/>
    <w:next w:val="Normal"/>
    <w:link w:val="Heading2Char"/>
    <w:uiPriority w:val="9"/>
    <w:qFormat/>
    <w:rsid w:val="00946E91"/>
    <w:pPr>
      <w:numPr>
        <w:ilvl w:val="1"/>
        <w:numId w:val="1"/>
      </w:numPr>
      <w:spacing w:after="0"/>
      <w:outlineLvl w:val="1"/>
    </w:pPr>
    <w:rPr>
      <w:b/>
      <w:color w:val="4F81BD"/>
      <w:spacing w:val="15"/>
      <w:sz w:val="26"/>
      <w:szCs w:val="22"/>
    </w:rPr>
  </w:style>
  <w:style w:type="paragraph" w:styleId="Heading3">
    <w:name w:val="heading 3"/>
    <w:basedOn w:val="Normal"/>
    <w:next w:val="Normal"/>
    <w:link w:val="Heading3Char"/>
    <w:uiPriority w:val="9"/>
    <w:qFormat/>
    <w:rsid w:val="00F77B1D"/>
    <w:pPr>
      <w:numPr>
        <w:ilvl w:val="2"/>
        <w:numId w:val="1"/>
      </w:numPr>
      <w:spacing w:before="120" w:after="0"/>
      <w:outlineLvl w:val="2"/>
    </w:pPr>
    <w:rPr>
      <w:b/>
      <w:color w:val="4F81BD"/>
      <w:spacing w:val="15"/>
      <w:sz w:val="24"/>
      <w:szCs w:val="22"/>
    </w:rPr>
  </w:style>
  <w:style w:type="paragraph" w:styleId="Heading4">
    <w:name w:val="heading 4"/>
    <w:basedOn w:val="Normal"/>
    <w:next w:val="Normal"/>
    <w:link w:val="Heading4Char"/>
    <w:uiPriority w:val="9"/>
    <w:qFormat/>
    <w:rsid w:val="00177AF0"/>
    <w:pPr>
      <w:numPr>
        <w:ilvl w:val="3"/>
        <w:numId w:val="1"/>
      </w:numPr>
      <w:spacing w:before="300" w:after="0"/>
      <w:outlineLvl w:val="3"/>
    </w:pPr>
    <w:rPr>
      <w:b/>
      <w:color w:val="4F81BD"/>
      <w:spacing w:val="10"/>
      <w:sz w:val="22"/>
      <w:szCs w:val="22"/>
    </w:rPr>
  </w:style>
  <w:style w:type="paragraph" w:styleId="Heading5">
    <w:name w:val="heading 5"/>
    <w:basedOn w:val="Normal"/>
    <w:next w:val="Normal"/>
    <w:link w:val="Heading5Char"/>
    <w:uiPriority w:val="9"/>
    <w:qFormat/>
    <w:rsid w:val="008116F7"/>
    <w:pPr>
      <w:numPr>
        <w:ilvl w:val="4"/>
        <w:numId w:val="1"/>
      </w:num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qFormat/>
    <w:rsid w:val="008116F7"/>
    <w:pPr>
      <w:numPr>
        <w:ilvl w:val="5"/>
        <w:numId w:val="1"/>
      </w:num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qFormat/>
    <w:rsid w:val="008116F7"/>
    <w:pPr>
      <w:numPr>
        <w:ilvl w:val="6"/>
        <w:numId w:val="1"/>
      </w:numPr>
      <w:spacing w:before="300" w:after="0"/>
      <w:outlineLvl w:val="6"/>
    </w:pPr>
    <w:rPr>
      <w:caps/>
      <w:color w:val="365F91"/>
      <w:spacing w:val="10"/>
      <w:sz w:val="22"/>
      <w:szCs w:val="22"/>
    </w:rPr>
  </w:style>
  <w:style w:type="paragraph" w:styleId="Heading8">
    <w:name w:val="heading 8"/>
    <w:basedOn w:val="Normal"/>
    <w:next w:val="Normal"/>
    <w:link w:val="Heading8Char"/>
    <w:uiPriority w:val="9"/>
    <w:qFormat/>
    <w:rsid w:val="008116F7"/>
    <w:pPr>
      <w:numPr>
        <w:ilvl w:val="7"/>
        <w:numId w:val="1"/>
      </w:numPr>
      <w:spacing w:before="300" w:after="0"/>
      <w:outlineLvl w:val="7"/>
    </w:pPr>
    <w:rPr>
      <w:caps/>
      <w:spacing w:val="10"/>
      <w:sz w:val="18"/>
      <w:szCs w:val="18"/>
    </w:rPr>
  </w:style>
  <w:style w:type="paragraph" w:styleId="Heading9">
    <w:name w:val="heading 9"/>
    <w:basedOn w:val="Normal"/>
    <w:next w:val="Normal"/>
    <w:link w:val="Heading9Char"/>
    <w:uiPriority w:val="9"/>
    <w:qFormat/>
    <w:rsid w:val="008116F7"/>
    <w:pPr>
      <w:numPr>
        <w:ilvl w:val="8"/>
        <w:numId w:val="1"/>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5031"/>
    <w:rPr>
      <w:b/>
      <w:bCs/>
      <w:color w:val="4F81BD"/>
      <w:spacing w:val="15"/>
      <w:sz w:val="28"/>
      <w:szCs w:val="22"/>
      <w:lang w:bidi="en-US"/>
    </w:rPr>
  </w:style>
  <w:style w:type="character" w:customStyle="1" w:styleId="Heading2Char">
    <w:name w:val="Heading 2 Char"/>
    <w:basedOn w:val="DefaultParagraphFont"/>
    <w:link w:val="Heading2"/>
    <w:uiPriority w:val="9"/>
    <w:rsid w:val="00946E91"/>
    <w:rPr>
      <w:b/>
      <w:color w:val="4F81BD"/>
      <w:spacing w:val="15"/>
      <w:sz w:val="26"/>
      <w:szCs w:val="22"/>
      <w:lang w:bidi="en-US"/>
    </w:rPr>
  </w:style>
  <w:style w:type="character" w:customStyle="1" w:styleId="Heading3Char">
    <w:name w:val="Heading 3 Char"/>
    <w:basedOn w:val="DefaultParagraphFont"/>
    <w:link w:val="Heading3"/>
    <w:uiPriority w:val="9"/>
    <w:rsid w:val="00F77B1D"/>
    <w:rPr>
      <w:b/>
      <w:color w:val="4F81BD"/>
      <w:spacing w:val="15"/>
      <w:sz w:val="24"/>
      <w:szCs w:val="22"/>
      <w:lang w:bidi="en-US"/>
    </w:rPr>
  </w:style>
  <w:style w:type="character" w:customStyle="1" w:styleId="Heading4Char">
    <w:name w:val="Heading 4 Char"/>
    <w:basedOn w:val="DefaultParagraphFont"/>
    <w:link w:val="Heading4"/>
    <w:uiPriority w:val="9"/>
    <w:rsid w:val="00177AF0"/>
    <w:rPr>
      <w:b/>
      <w:color w:val="4F81BD"/>
      <w:spacing w:val="10"/>
      <w:sz w:val="22"/>
      <w:szCs w:val="22"/>
      <w:lang w:bidi="en-US"/>
    </w:rPr>
  </w:style>
  <w:style w:type="character" w:customStyle="1" w:styleId="Heading5Char">
    <w:name w:val="Heading 5 Char"/>
    <w:basedOn w:val="DefaultParagraphFont"/>
    <w:link w:val="Heading5"/>
    <w:uiPriority w:val="9"/>
    <w:rsid w:val="008116F7"/>
    <w:rPr>
      <w:caps/>
      <w:color w:val="365F91"/>
      <w:spacing w:val="10"/>
      <w:sz w:val="22"/>
      <w:szCs w:val="22"/>
      <w:lang w:bidi="en-US"/>
    </w:rPr>
  </w:style>
  <w:style w:type="character" w:customStyle="1" w:styleId="Heading6Char">
    <w:name w:val="Heading 6 Char"/>
    <w:basedOn w:val="DefaultParagraphFont"/>
    <w:link w:val="Heading6"/>
    <w:uiPriority w:val="9"/>
    <w:rsid w:val="008116F7"/>
    <w:rPr>
      <w:caps/>
      <w:color w:val="365F91"/>
      <w:spacing w:val="10"/>
      <w:sz w:val="22"/>
      <w:szCs w:val="22"/>
      <w:lang w:bidi="en-US"/>
    </w:rPr>
  </w:style>
  <w:style w:type="character" w:customStyle="1" w:styleId="Heading7Char">
    <w:name w:val="Heading 7 Char"/>
    <w:basedOn w:val="DefaultParagraphFont"/>
    <w:link w:val="Heading7"/>
    <w:uiPriority w:val="9"/>
    <w:rsid w:val="008116F7"/>
    <w:rPr>
      <w:caps/>
      <w:color w:val="365F91"/>
      <w:spacing w:val="10"/>
      <w:sz w:val="22"/>
      <w:szCs w:val="22"/>
      <w:lang w:bidi="en-US"/>
    </w:rPr>
  </w:style>
  <w:style w:type="character" w:customStyle="1" w:styleId="Heading8Char">
    <w:name w:val="Heading 8 Char"/>
    <w:basedOn w:val="DefaultParagraphFont"/>
    <w:link w:val="Heading8"/>
    <w:uiPriority w:val="9"/>
    <w:rsid w:val="008116F7"/>
    <w:rPr>
      <w:caps/>
      <w:spacing w:val="10"/>
      <w:sz w:val="18"/>
      <w:szCs w:val="18"/>
      <w:lang w:bidi="en-US"/>
    </w:rPr>
  </w:style>
  <w:style w:type="character" w:customStyle="1" w:styleId="Heading9Char">
    <w:name w:val="Heading 9 Char"/>
    <w:basedOn w:val="DefaultParagraphFont"/>
    <w:link w:val="Heading9"/>
    <w:uiPriority w:val="9"/>
    <w:rsid w:val="008116F7"/>
    <w:rPr>
      <w:i/>
      <w:caps/>
      <w:spacing w:val="10"/>
      <w:sz w:val="18"/>
      <w:szCs w:val="18"/>
      <w:lang w:bidi="en-US"/>
    </w:rPr>
  </w:style>
  <w:style w:type="paragraph" w:styleId="Title">
    <w:name w:val="Title"/>
    <w:basedOn w:val="Normal"/>
    <w:next w:val="Normal"/>
    <w:link w:val="TitleChar"/>
    <w:uiPriority w:val="10"/>
    <w:qFormat/>
    <w:rsid w:val="005F39BD"/>
    <w:pPr>
      <w:spacing w:before="720"/>
      <w:jc w:val="center"/>
    </w:pPr>
    <w:rPr>
      <w:b/>
      <w:color w:val="4F81BD"/>
      <w:spacing w:val="10"/>
      <w:kern w:val="28"/>
      <w:sz w:val="52"/>
      <w:szCs w:val="52"/>
    </w:rPr>
  </w:style>
  <w:style w:type="character" w:customStyle="1" w:styleId="TitleChar">
    <w:name w:val="Title Char"/>
    <w:basedOn w:val="DefaultParagraphFont"/>
    <w:link w:val="Title"/>
    <w:uiPriority w:val="10"/>
    <w:rsid w:val="005F39BD"/>
    <w:rPr>
      <w:b/>
      <w:color w:val="4F81BD"/>
      <w:spacing w:val="10"/>
      <w:kern w:val="28"/>
      <w:sz w:val="52"/>
      <w:szCs w:val="52"/>
      <w:lang w:eastAsia="en-US" w:bidi="en-US"/>
    </w:rPr>
  </w:style>
  <w:style w:type="paragraph" w:styleId="Subtitle">
    <w:name w:val="Subtitle"/>
    <w:basedOn w:val="Normal"/>
    <w:next w:val="Normal"/>
    <w:link w:val="SubtitleChar"/>
    <w:uiPriority w:val="11"/>
    <w:qFormat/>
    <w:rsid w:val="00E153E5"/>
    <w:pPr>
      <w:jc w:val="center"/>
    </w:pPr>
    <w:rPr>
      <w:sz w:val="28"/>
      <w:szCs w:val="28"/>
    </w:rPr>
  </w:style>
  <w:style w:type="character" w:customStyle="1" w:styleId="SubtitleChar">
    <w:name w:val="Subtitle Char"/>
    <w:basedOn w:val="DefaultParagraphFont"/>
    <w:link w:val="Subtitle"/>
    <w:uiPriority w:val="11"/>
    <w:rsid w:val="00E153E5"/>
    <w:rPr>
      <w:sz w:val="28"/>
      <w:szCs w:val="28"/>
    </w:rPr>
  </w:style>
  <w:style w:type="character" w:customStyle="1" w:styleId="SubtleEmphasis1">
    <w:name w:val="Subtle Emphasis1"/>
    <w:uiPriority w:val="19"/>
    <w:qFormat/>
    <w:rsid w:val="008116F7"/>
    <w:rPr>
      <w:i/>
      <w:iCs/>
      <w:color w:val="243F60"/>
    </w:rPr>
  </w:style>
  <w:style w:type="character" w:styleId="Emphasis">
    <w:name w:val="Emphasis"/>
    <w:uiPriority w:val="20"/>
    <w:qFormat/>
    <w:rsid w:val="008116F7"/>
    <w:rPr>
      <w:caps/>
      <w:color w:val="243F60"/>
      <w:spacing w:val="5"/>
    </w:rPr>
  </w:style>
  <w:style w:type="character" w:customStyle="1" w:styleId="IntenseEmphasis1">
    <w:name w:val="Intense Emphasis1"/>
    <w:uiPriority w:val="21"/>
    <w:qFormat/>
    <w:rsid w:val="008116F7"/>
    <w:rPr>
      <w:b/>
      <w:bCs/>
      <w:caps/>
      <w:color w:val="243F60"/>
      <w:spacing w:val="10"/>
    </w:rPr>
  </w:style>
  <w:style w:type="character" w:styleId="Strong">
    <w:name w:val="Strong"/>
    <w:uiPriority w:val="22"/>
    <w:qFormat/>
    <w:rsid w:val="008116F7"/>
    <w:rPr>
      <w:b/>
      <w:bCs/>
    </w:rPr>
  </w:style>
  <w:style w:type="paragraph" w:customStyle="1" w:styleId="ColorfulGrid-Accent11">
    <w:name w:val="Colorful Grid - Accent 11"/>
    <w:basedOn w:val="Normal"/>
    <w:next w:val="Normal"/>
    <w:link w:val="ColorfulGrid-Accent1Char"/>
    <w:uiPriority w:val="29"/>
    <w:qFormat/>
    <w:rsid w:val="008116F7"/>
    <w:rPr>
      <w:i/>
      <w:iCs/>
    </w:rPr>
  </w:style>
  <w:style w:type="character" w:customStyle="1" w:styleId="ColorfulGrid-Accent1Char">
    <w:name w:val="Colorful Grid - Accent 1 Char"/>
    <w:basedOn w:val="DefaultParagraphFont"/>
    <w:link w:val="ColorfulGrid-Accent11"/>
    <w:uiPriority w:val="29"/>
    <w:rsid w:val="008116F7"/>
    <w:rPr>
      <w:i/>
      <w:iCs/>
      <w:sz w:val="20"/>
      <w:szCs w:val="20"/>
    </w:rPr>
  </w:style>
  <w:style w:type="paragraph" w:customStyle="1" w:styleId="LightShading-Accent21">
    <w:name w:val="Light Shading - Accent 21"/>
    <w:basedOn w:val="Normal"/>
    <w:next w:val="Normal"/>
    <w:link w:val="LightShading-Accent2Char"/>
    <w:uiPriority w:val="30"/>
    <w:qFormat/>
    <w:rsid w:val="008116F7"/>
    <w:pPr>
      <w:pBdr>
        <w:top w:val="single" w:sz="4" w:space="10" w:color="4F81BD"/>
        <w:left w:val="single" w:sz="4" w:space="10" w:color="4F81BD"/>
      </w:pBdr>
      <w:spacing w:after="0"/>
      <w:ind w:left="1296" w:right="1152"/>
      <w:jc w:val="both"/>
    </w:pPr>
    <w:rPr>
      <w:i/>
      <w:iCs/>
      <w:color w:val="4F81BD"/>
    </w:rPr>
  </w:style>
  <w:style w:type="character" w:customStyle="1" w:styleId="LightShading-Accent2Char">
    <w:name w:val="Light Shading - Accent 2 Char"/>
    <w:basedOn w:val="DefaultParagraphFont"/>
    <w:link w:val="LightShading-Accent21"/>
    <w:uiPriority w:val="30"/>
    <w:rsid w:val="008116F7"/>
    <w:rPr>
      <w:i/>
      <w:iCs/>
      <w:color w:val="4F81BD"/>
      <w:sz w:val="20"/>
      <w:szCs w:val="20"/>
    </w:rPr>
  </w:style>
  <w:style w:type="paragraph" w:styleId="Caption">
    <w:name w:val="caption"/>
    <w:basedOn w:val="Normal"/>
    <w:next w:val="Normal"/>
    <w:qFormat/>
    <w:rsid w:val="008116F7"/>
    <w:rPr>
      <w:b/>
      <w:bCs/>
      <w:color w:val="365F91"/>
      <w:sz w:val="16"/>
      <w:szCs w:val="16"/>
    </w:rPr>
  </w:style>
  <w:style w:type="paragraph" w:customStyle="1" w:styleId="NoSpacing1">
    <w:name w:val="No Spacing1"/>
    <w:basedOn w:val="Normal"/>
    <w:link w:val="NoSpacingChar"/>
    <w:uiPriority w:val="1"/>
    <w:qFormat/>
    <w:rsid w:val="008116F7"/>
    <w:pPr>
      <w:spacing w:before="0" w:after="0" w:line="240" w:lineRule="auto"/>
    </w:pPr>
  </w:style>
  <w:style w:type="character" w:customStyle="1" w:styleId="NoSpacingChar">
    <w:name w:val="No Spacing Char"/>
    <w:basedOn w:val="DefaultParagraphFont"/>
    <w:link w:val="NoSpacing1"/>
    <w:uiPriority w:val="1"/>
    <w:rsid w:val="008116F7"/>
    <w:rPr>
      <w:sz w:val="20"/>
      <w:szCs w:val="20"/>
    </w:rPr>
  </w:style>
  <w:style w:type="paragraph" w:customStyle="1" w:styleId="ColorfulList-Accent11">
    <w:name w:val="Colorful List - Accent 11"/>
    <w:basedOn w:val="Normal"/>
    <w:uiPriority w:val="34"/>
    <w:qFormat/>
    <w:rsid w:val="008116F7"/>
    <w:pPr>
      <w:ind w:left="720"/>
      <w:contextualSpacing/>
    </w:pPr>
  </w:style>
  <w:style w:type="character" w:customStyle="1" w:styleId="SubtleReference1">
    <w:name w:val="Subtle Reference1"/>
    <w:uiPriority w:val="31"/>
    <w:qFormat/>
    <w:rsid w:val="008116F7"/>
    <w:rPr>
      <w:b/>
      <w:bCs/>
      <w:color w:val="4F81BD"/>
    </w:rPr>
  </w:style>
  <w:style w:type="character" w:customStyle="1" w:styleId="IntenseReference1">
    <w:name w:val="Intense Reference1"/>
    <w:uiPriority w:val="32"/>
    <w:qFormat/>
    <w:rsid w:val="008116F7"/>
    <w:rPr>
      <w:b/>
      <w:bCs/>
      <w:i/>
      <w:iCs/>
      <w:caps/>
      <w:color w:val="4F81BD"/>
    </w:rPr>
  </w:style>
  <w:style w:type="paragraph" w:styleId="Header">
    <w:name w:val="header"/>
    <w:basedOn w:val="Normal"/>
    <w:link w:val="HeaderChar"/>
    <w:uiPriority w:val="99"/>
    <w:unhideWhenUsed/>
    <w:rsid w:val="00E153E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153E5"/>
    <w:rPr>
      <w:sz w:val="20"/>
      <w:szCs w:val="20"/>
    </w:rPr>
  </w:style>
  <w:style w:type="paragraph" w:customStyle="1" w:styleId="TOCHeading1">
    <w:name w:val="TOC Heading1"/>
    <w:basedOn w:val="Heading1"/>
    <w:next w:val="Normal"/>
    <w:uiPriority w:val="39"/>
    <w:qFormat/>
    <w:rsid w:val="008116F7"/>
    <w:pPr>
      <w:outlineLvl w:val="9"/>
    </w:pPr>
  </w:style>
  <w:style w:type="paragraph" w:styleId="Footer">
    <w:name w:val="footer"/>
    <w:basedOn w:val="Normal"/>
    <w:link w:val="FooterChar"/>
    <w:uiPriority w:val="99"/>
    <w:unhideWhenUsed/>
    <w:rsid w:val="00CF0DD4"/>
    <w:pPr>
      <w:tabs>
        <w:tab w:val="center" w:pos="4680"/>
        <w:tab w:val="right" w:pos="9360"/>
      </w:tabs>
      <w:spacing w:before="0" w:after="0" w:line="240" w:lineRule="auto"/>
    </w:pPr>
    <w:rPr>
      <w:sz w:val="16"/>
    </w:rPr>
  </w:style>
  <w:style w:type="character" w:customStyle="1" w:styleId="FooterChar">
    <w:name w:val="Footer Char"/>
    <w:basedOn w:val="DefaultParagraphFont"/>
    <w:link w:val="Footer"/>
    <w:uiPriority w:val="99"/>
    <w:rsid w:val="00CF0DD4"/>
    <w:rPr>
      <w:sz w:val="16"/>
      <w:szCs w:val="20"/>
    </w:rPr>
  </w:style>
  <w:style w:type="paragraph" w:styleId="BalloonText">
    <w:name w:val="Balloon Text"/>
    <w:basedOn w:val="Normal"/>
    <w:link w:val="BalloonTextChar"/>
    <w:uiPriority w:val="99"/>
    <w:semiHidden/>
    <w:unhideWhenUsed/>
    <w:rsid w:val="00E153E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53E5"/>
    <w:rPr>
      <w:rFonts w:ascii="Tahoma" w:hAnsi="Tahoma" w:cs="Tahoma"/>
      <w:sz w:val="16"/>
      <w:szCs w:val="16"/>
    </w:rPr>
  </w:style>
  <w:style w:type="paragraph" w:styleId="TOC1">
    <w:name w:val="toc 1"/>
    <w:basedOn w:val="Normal"/>
    <w:next w:val="Normal"/>
    <w:autoRedefine/>
    <w:uiPriority w:val="39"/>
    <w:unhideWhenUsed/>
    <w:qFormat/>
    <w:rsid w:val="0017640C"/>
    <w:pPr>
      <w:spacing w:after="100"/>
    </w:pPr>
  </w:style>
  <w:style w:type="paragraph" w:styleId="TOC2">
    <w:name w:val="toc 2"/>
    <w:basedOn w:val="Normal"/>
    <w:next w:val="Normal"/>
    <w:autoRedefine/>
    <w:uiPriority w:val="39"/>
    <w:unhideWhenUsed/>
    <w:qFormat/>
    <w:rsid w:val="0017640C"/>
    <w:pPr>
      <w:spacing w:after="100"/>
      <w:ind w:left="200"/>
    </w:pPr>
  </w:style>
  <w:style w:type="paragraph" w:styleId="TOC3">
    <w:name w:val="toc 3"/>
    <w:basedOn w:val="Normal"/>
    <w:next w:val="Normal"/>
    <w:autoRedefine/>
    <w:uiPriority w:val="39"/>
    <w:unhideWhenUsed/>
    <w:qFormat/>
    <w:rsid w:val="0017640C"/>
    <w:pPr>
      <w:spacing w:after="100"/>
      <w:ind w:left="400"/>
    </w:pPr>
  </w:style>
  <w:style w:type="paragraph" w:styleId="TOC4">
    <w:name w:val="toc 4"/>
    <w:basedOn w:val="Normal"/>
    <w:next w:val="Normal"/>
    <w:autoRedefine/>
    <w:uiPriority w:val="39"/>
    <w:unhideWhenUsed/>
    <w:rsid w:val="0017640C"/>
    <w:pPr>
      <w:spacing w:after="100"/>
      <w:ind w:left="600"/>
    </w:pPr>
  </w:style>
  <w:style w:type="character" w:styleId="Hyperlink">
    <w:name w:val="Hyperlink"/>
    <w:basedOn w:val="DefaultParagraphFont"/>
    <w:uiPriority w:val="99"/>
    <w:unhideWhenUsed/>
    <w:rsid w:val="0017640C"/>
    <w:rPr>
      <w:color w:val="0000FF"/>
      <w:u w:val="single"/>
    </w:rPr>
  </w:style>
  <w:style w:type="table" w:styleId="TableGrid">
    <w:name w:val="Table Grid"/>
    <w:basedOn w:val="TableNormal"/>
    <w:uiPriority w:val="59"/>
    <w:rsid w:val="004D6F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F52FB4"/>
    <w:pPr>
      <w:spacing w:before="0" w:after="100"/>
      <w:ind w:left="880"/>
    </w:pPr>
    <w:rPr>
      <w:sz w:val="22"/>
      <w:szCs w:val="22"/>
      <w:lang w:eastAsia="zh-CN" w:bidi="ar-SA"/>
    </w:rPr>
  </w:style>
  <w:style w:type="paragraph" w:styleId="TOC6">
    <w:name w:val="toc 6"/>
    <w:basedOn w:val="Normal"/>
    <w:next w:val="Normal"/>
    <w:autoRedefine/>
    <w:uiPriority w:val="39"/>
    <w:unhideWhenUsed/>
    <w:rsid w:val="00F52FB4"/>
    <w:pPr>
      <w:spacing w:before="0" w:after="100"/>
      <w:ind w:left="1100"/>
    </w:pPr>
    <w:rPr>
      <w:sz w:val="22"/>
      <w:szCs w:val="22"/>
      <w:lang w:eastAsia="zh-CN" w:bidi="ar-SA"/>
    </w:rPr>
  </w:style>
  <w:style w:type="paragraph" w:styleId="TOC7">
    <w:name w:val="toc 7"/>
    <w:basedOn w:val="Normal"/>
    <w:next w:val="Normal"/>
    <w:autoRedefine/>
    <w:uiPriority w:val="39"/>
    <w:unhideWhenUsed/>
    <w:rsid w:val="00F52FB4"/>
    <w:pPr>
      <w:spacing w:before="0" w:after="100"/>
      <w:ind w:left="1320"/>
    </w:pPr>
    <w:rPr>
      <w:sz w:val="22"/>
      <w:szCs w:val="22"/>
      <w:lang w:eastAsia="zh-CN" w:bidi="ar-SA"/>
    </w:rPr>
  </w:style>
  <w:style w:type="paragraph" w:styleId="TOC8">
    <w:name w:val="toc 8"/>
    <w:basedOn w:val="Normal"/>
    <w:next w:val="Normal"/>
    <w:autoRedefine/>
    <w:uiPriority w:val="39"/>
    <w:unhideWhenUsed/>
    <w:rsid w:val="00F52FB4"/>
    <w:pPr>
      <w:spacing w:before="0" w:after="100"/>
      <w:ind w:left="1540"/>
    </w:pPr>
    <w:rPr>
      <w:sz w:val="22"/>
      <w:szCs w:val="22"/>
      <w:lang w:eastAsia="zh-CN" w:bidi="ar-SA"/>
    </w:rPr>
  </w:style>
  <w:style w:type="paragraph" w:styleId="TOC9">
    <w:name w:val="toc 9"/>
    <w:basedOn w:val="Normal"/>
    <w:next w:val="Normal"/>
    <w:autoRedefine/>
    <w:uiPriority w:val="39"/>
    <w:unhideWhenUsed/>
    <w:rsid w:val="00F52FB4"/>
    <w:pPr>
      <w:spacing w:before="0" w:after="100"/>
      <w:ind w:left="1760"/>
    </w:pPr>
    <w:rPr>
      <w:sz w:val="22"/>
      <w:szCs w:val="22"/>
      <w:lang w:eastAsia="zh-CN" w:bidi="ar-SA"/>
    </w:rPr>
  </w:style>
  <w:style w:type="paragraph" w:styleId="Date">
    <w:name w:val="Date"/>
    <w:basedOn w:val="Normal"/>
    <w:next w:val="Normal"/>
    <w:link w:val="DateChar"/>
    <w:uiPriority w:val="99"/>
    <w:semiHidden/>
    <w:unhideWhenUsed/>
    <w:rsid w:val="00584987"/>
  </w:style>
  <w:style w:type="character" w:customStyle="1" w:styleId="DateChar">
    <w:name w:val="Date Char"/>
    <w:basedOn w:val="DefaultParagraphFont"/>
    <w:link w:val="Date"/>
    <w:uiPriority w:val="99"/>
    <w:semiHidden/>
    <w:rsid w:val="00584987"/>
    <w:rPr>
      <w:lang w:eastAsia="en-US" w:bidi="en-US"/>
    </w:rPr>
  </w:style>
  <w:style w:type="character" w:styleId="FollowedHyperlink">
    <w:name w:val="FollowedHyperlink"/>
    <w:basedOn w:val="DefaultParagraphFont"/>
    <w:uiPriority w:val="99"/>
    <w:semiHidden/>
    <w:unhideWhenUsed/>
    <w:rsid w:val="0095218C"/>
    <w:rPr>
      <w:color w:val="800080"/>
      <w:u w:val="single"/>
    </w:rPr>
  </w:style>
  <w:style w:type="paragraph" w:styleId="HTMLPreformatted">
    <w:name w:val="HTML Preformatted"/>
    <w:basedOn w:val="Normal"/>
    <w:link w:val="HTMLPreformattedChar"/>
    <w:uiPriority w:val="99"/>
    <w:semiHidden/>
    <w:unhideWhenUsed/>
    <w:rsid w:val="00937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bidi="ar-SA"/>
    </w:rPr>
  </w:style>
  <w:style w:type="character" w:customStyle="1" w:styleId="HTMLPreformattedChar">
    <w:name w:val="HTML Preformatted Char"/>
    <w:basedOn w:val="DefaultParagraphFont"/>
    <w:link w:val="HTMLPreformatted"/>
    <w:uiPriority w:val="99"/>
    <w:semiHidden/>
    <w:rsid w:val="00937711"/>
    <w:rPr>
      <w:rFonts w:ascii="Courier New" w:eastAsia="Times New Roman" w:hAnsi="Courier New" w:cs="Courier New"/>
    </w:rPr>
  </w:style>
  <w:style w:type="paragraph" w:styleId="ListParagraph">
    <w:name w:val="List Paragraph"/>
    <w:basedOn w:val="Normal"/>
    <w:uiPriority w:val="34"/>
    <w:qFormat/>
    <w:rsid w:val="003602D8"/>
    <w:pPr>
      <w:spacing w:before="0"/>
      <w:ind w:left="720"/>
      <w:contextualSpacing/>
    </w:pPr>
    <w:rPr>
      <w:rFonts w:eastAsia="Calibri"/>
      <w:sz w:val="22"/>
      <w:szCs w:val="22"/>
      <w:lang w:bidi="ar-SA"/>
    </w:rPr>
  </w:style>
  <w:style w:type="paragraph" w:styleId="NormalWeb">
    <w:name w:val="Normal (Web)"/>
    <w:basedOn w:val="Normal"/>
    <w:uiPriority w:val="99"/>
    <w:semiHidden/>
    <w:unhideWhenUsed/>
    <w:rsid w:val="006765E4"/>
    <w:pPr>
      <w:spacing w:before="100" w:beforeAutospacing="1" w:after="100" w:afterAutospacing="1" w:line="240" w:lineRule="auto"/>
    </w:pPr>
    <w:rPr>
      <w:rFonts w:ascii="Times New Roman" w:eastAsia="Times New Roman" w:hAnsi="Times New Roman"/>
      <w:sz w:val="24"/>
      <w:szCs w:val="24"/>
      <w:lang w:bidi="ar-SA"/>
    </w:rPr>
  </w:style>
  <w:style w:type="character" w:customStyle="1" w:styleId="apple-style-span">
    <w:name w:val="apple-style-span"/>
    <w:basedOn w:val="DefaultParagraphFont"/>
    <w:rsid w:val="006765E4"/>
  </w:style>
  <w:style w:type="paragraph" w:styleId="PlainText">
    <w:name w:val="Plain Text"/>
    <w:basedOn w:val="Normal"/>
    <w:link w:val="PlainTextChar"/>
    <w:uiPriority w:val="99"/>
    <w:semiHidden/>
    <w:unhideWhenUsed/>
    <w:rsid w:val="006765E4"/>
    <w:pPr>
      <w:spacing w:before="100" w:beforeAutospacing="1" w:after="100" w:afterAutospacing="1" w:line="240" w:lineRule="auto"/>
    </w:pPr>
    <w:rPr>
      <w:rFonts w:ascii="Times New Roman" w:eastAsia="Times New Roman" w:hAnsi="Times New Roman"/>
      <w:sz w:val="24"/>
      <w:szCs w:val="24"/>
      <w:lang w:bidi="ar-SA"/>
    </w:rPr>
  </w:style>
  <w:style w:type="character" w:customStyle="1" w:styleId="PlainTextChar">
    <w:name w:val="Plain Text Char"/>
    <w:basedOn w:val="DefaultParagraphFont"/>
    <w:link w:val="PlainText"/>
    <w:uiPriority w:val="99"/>
    <w:semiHidden/>
    <w:rsid w:val="006765E4"/>
    <w:rPr>
      <w:rFonts w:ascii="Times New Roman" w:eastAsia="Times New Roman" w:hAnsi="Times New Roman"/>
      <w:sz w:val="24"/>
      <w:szCs w:val="24"/>
    </w:rPr>
  </w:style>
  <w:style w:type="paragraph" w:styleId="NoSpacing">
    <w:name w:val="No Spacing"/>
    <w:uiPriority w:val="1"/>
    <w:qFormat/>
    <w:rsid w:val="00824DA4"/>
    <w:rPr>
      <w:lang w:bidi="en-US"/>
    </w:rPr>
  </w:style>
  <w:style w:type="paragraph" w:customStyle="1" w:styleId="Code">
    <w:name w:val="Code"/>
    <w:basedOn w:val="Normal"/>
    <w:qFormat/>
    <w:rsid w:val="003620C4"/>
    <w:pPr>
      <w:keepLines/>
      <w:shd w:val="pct10" w:color="auto" w:fill="auto"/>
      <w:suppressAutoHyphens/>
      <w:ind w:left="720"/>
      <w:contextualSpacing/>
    </w:pPr>
    <w:rPr>
      <w:rFonts w:ascii="Courier New" w:hAnsi="Courier New" w:cs="Courier New"/>
    </w:rPr>
  </w:style>
  <w:style w:type="paragraph" w:customStyle="1" w:styleId="NumberedList">
    <w:name w:val="Numbered List"/>
    <w:basedOn w:val="ListParagraph"/>
    <w:qFormat/>
    <w:rsid w:val="003620C4"/>
    <w:pPr>
      <w:numPr>
        <w:numId w:val="12"/>
      </w:numPr>
      <w:tabs>
        <w:tab w:val="left" w:pos="720"/>
      </w:tabs>
      <w:spacing w:before="120" w:after="120" w:line="240" w:lineRule="auto"/>
      <w:contextualSpacing w:val="0"/>
    </w:pPr>
    <w:rPr>
      <w:rFonts w:asciiTheme="minorHAnsi" w:hAnsiTheme="minorHAnsi"/>
      <w:sz w:val="20"/>
      <w:szCs w:val="16"/>
    </w:rPr>
  </w:style>
  <w:style w:type="paragraph" w:customStyle="1" w:styleId="NumberedListlevel2">
    <w:name w:val="Numbered List level 2"/>
    <w:basedOn w:val="NumberedList"/>
    <w:qFormat/>
    <w:rsid w:val="003620C4"/>
    <w:pPr>
      <w:numPr>
        <w:ilvl w:val="1"/>
      </w:numPr>
    </w:pPr>
  </w:style>
  <w:style w:type="character" w:styleId="HTMLCode">
    <w:name w:val="HTML Code"/>
    <w:basedOn w:val="DefaultParagraphFont"/>
    <w:uiPriority w:val="99"/>
    <w:semiHidden/>
    <w:unhideWhenUsed/>
    <w:rsid w:val="003620C4"/>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658171">
      <w:bodyDiv w:val="1"/>
      <w:marLeft w:val="0"/>
      <w:marRight w:val="0"/>
      <w:marTop w:val="0"/>
      <w:marBottom w:val="0"/>
      <w:divBdr>
        <w:top w:val="none" w:sz="0" w:space="0" w:color="auto"/>
        <w:left w:val="none" w:sz="0" w:space="0" w:color="auto"/>
        <w:bottom w:val="none" w:sz="0" w:space="0" w:color="auto"/>
        <w:right w:val="none" w:sz="0" w:space="0" w:color="auto"/>
      </w:divBdr>
      <w:divsChild>
        <w:div w:id="1425227400">
          <w:marLeft w:val="1166"/>
          <w:marRight w:val="0"/>
          <w:marTop w:val="96"/>
          <w:marBottom w:val="0"/>
          <w:divBdr>
            <w:top w:val="none" w:sz="0" w:space="0" w:color="auto"/>
            <w:left w:val="none" w:sz="0" w:space="0" w:color="auto"/>
            <w:bottom w:val="none" w:sz="0" w:space="0" w:color="auto"/>
            <w:right w:val="none" w:sz="0" w:space="0" w:color="auto"/>
          </w:divBdr>
        </w:div>
        <w:div w:id="1475874526">
          <w:marLeft w:val="1166"/>
          <w:marRight w:val="0"/>
          <w:marTop w:val="96"/>
          <w:marBottom w:val="0"/>
          <w:divBdr>
            <w:top w:val="none" w:sz="0" w:space="0" w:color="auto"/>
            <w:left w:val="none" w:sz="0" w:space="0" w:color="auto"/>
            <w:bottom w:val="none" w:sz="0" w:space="0" w:color="auto"/>
            <w:right w:val="none" w:sz="0" w:space="0" w:color="auto"/>
          </w:divBdr>
        </w:div>
        <w:div w:id="1795757680">
          <w:marLeft w:val="1166"/>
          <w:marRight w:val="0"/>
          <w:marTop w:val="96"/>
          <w:marBottom w:val="0"/>
          <w:divBdr>
            <w:top w:val="none" w:sz="0" w:space="0" w:color="auto"/>
            <w:left w:val="none" w:sz="0" w:space="0" w:color="auto"/>
            <w:bottom w:val="none" w:sz="0" w:space="0" w:color="auto"/>
            <w:right w:val="none" w:sz="0" w:space="0" w:color="auto"/>
          </w:divBdr>
        </w:div>
        <w:div w:id="2027515935">
          <w:marLeft w:val="1166"/>
          <w:marRight w:val="0"/>
          <w:marTop w:val="96"/>
          <w:marBottom w:val="0"/>
          <w:divBdr>
            <w:top w:val="none" w:sz="0" w:space="0" w:color="auto"/>
            <w:left w:val="none" w:sz="0" w:space="0" w:color="auto"/>
            <w:bottom w:val="none" w:sz="0" w:space="0" w:color="auto"/>
            <w:right w:val="none" w:sz="0" w:space="0" w:color="auto"/>
          </w:divBdr>
        </w:div>
        <w:div w:id="2110076273">
          <w:marLeft w:val="1166"/>
          <w:marRight w:val="0"/>
          <w:marTop w:val="96"/>
          <w:marBottom w:val="0"/>
          <w:divBdr>
            <w:top w:val="none" w:sz="0" w:space="0" w:color="auto"/>
            <w:left w:val="none" w:sz="0" w:space="0" w:color="auto"/>
            <w:bottom w:val="none" w:sz="0" w:space="0" w:color="auto"/>
            <w:right w:val="none" w:sz="0" w:space="0" w:color="auto"/>
          </w:divBdr>
        </w:div>
      </w:divsChild>
    </w:div>
    <w:div w:id="334262136">
      <w:bodyDiv w:val="1"/>
      <w:marLeft w:val="0"/>
      <w:marRight w:val="0"/>
      <w:marTop w:val="0"/>
      <w:marBottom w:val="0"/>
      <w:divBdr>
        <w:top w:val="none" w:sz="0" w:space="0" w:color="auto"/>
        <w:left w:val="none" w:sz="0" w:space="0" w:color="auto"/>
        <w:bottom w:val="none" w:sz="0" w:space="0" w:color="auto"/>
        <w:right w:val="none" w:sz="0" w:space="0" w:color="auto"/>
      </w:divBdr>
    </w:div>
    <w:div w:id="396784928">
      <w:bodyDiv w:val="1"/>
      <w:marLeft w:val="0"/>
      <w:marRight w:val="0"/>
      <w:marTop w:val="0"/>
      <w:marBottom w:val="0"/>
      <w:divBdr>
        <w:top w:val="none" w:sz="0" w:space="0" w:color="auto"/>
        <w:left w:val="none" w:sz="0" w:space="0" w:color="auto"/>
        <w:bottom w:val="none" w:sz="0" w:space="0" w:color="auto"/>
        <w:right w:val="none" w:sz="0" w:space="0" w:color="auto"/>
      </w:divBdr>
    </w:div>
    <w:div w:id="469593426">
      <w:bodyDiv w:val="1"/>
      <w:marLeft w:val="0"/>
      <w:marRight w:val="0"/>
      <w:marTop w:val="0"/>
      <w:marBottom w:val="0"/>
      <w:divBdr>
        <w:top w:val="none" w:sz="0" w:space="0" w:color="auto"/>
        <w:left w:val="none" w:sz="0" w:space="0" w:color="auto"/>
        <w:bottom w:val="none" w:sz="0" w:space="0" w:color="auto"/>
        <w:right w:val="none" w:sz="0" w:space="0" w:color="auto"/>
      </w:divBdr>
      <w:divsChild>
        <w:div w:id="1805850590">
          <w:marLeft w:val="0"/>
          <w:marRight w:val="0"/>
          <w:marTop w:val="0"/>
          <w:marBottom w:val="0"/>
          <w:divBdr>
            <w:top w:val="none" w:sz="0" w:space="0" w:color="auto"/>
            <w:left w:val="none" w:sz="0" w:space="0" w:color="auto"/>
            <w:bottom w:val="none" w:sz="0" w:space="0" w:color="auto"/>
            <w:right w:val="none" w:sz="0" w:space="0" w:color="auto"/>
          </w:divBdr>
        </w:div>
      </w:divsChild>
    </w:div>
    <w:div w:id="704063703">
      <w:bodyDiv w:val="1"/>
      <w:marLeft w:val="0"/>
      <w:marRight w:val="0"/>
      <w:marTop w:val="0"/>
      <w:marBottom w:val="0"/>
      <w:divBdr>
        <w:top w:val="none" w:sz="0" w:space="0" w:color="auto"/>
        <w:left w:val="none" w:sz="0" w:space="0" w:color="auto"/>
        <w:bottom w:val="none" w:sz="0" w:space="0" w:color="auto"/>
        <w:right w:val="none" w:sz="0" w:space="0" w:color="auto"/>
      </w:divBdr>
      <w:divsChild>
        <w:div w:id="373425185">
          <w:marLeft w:val="1166"/>
          <w:marRight w:val="0"/>
          <w:marTop w:val="134"/>
          <w:marBottom w:val="0"/>
          <w:divBdr>
            <w:top w:val="none" w:sz="0" w:space="0" w:color="auto"/>
            <w:left w:val="none" w:sz="0" w:space="0" w:color="auto"/>
            <w:bottom w:val="none" w:sz="0" w:space="0" w:color="auto"/>
            <w:right w:val="none" w:sz="0" w:space="0" w:color="auto"/>
          </w:divBdr>
        </w:div>
        <w:div w:id="489102732">
          <w:marLeft w:val="1166"/>
          <w:marRight w:val="0"/>
          <w:marTop w:val="134"/>
          <w:marBottom w:val="0"/>
          <w:divBdr>
            <w:top w:val="none" w:sz="0" w:space="0" w:color="auto"/>
            <w:left w:val="none" w:sz="0" w:space="0" w:color="auto"/>
            <w:bottom w:val="none" w:sz="0" w:space="0" w:color="auto"/>
            <w:right w:val="none" w:sz="0" w:space="0" w:color="auto"/>
          </w:divBdr>
        </w:div>
        <w:div w:id="2083134570">
          <w:marLeft w:val="1166"/>
          <w:marRight w:val="0"/>
          <w:marTop w:val="134"/>
          <w:marBottom w:val="0"/>
          <w:divBdr>
            <w:top w:val="none" w:sz="0" w:space="0" w:color="auto"/>
            <w:left w:val="none" w:sz="0" w:space="0" w:color="auto"/>
            <w:bottom w:val="none" w:sz="0" w:space="0" w:color="auto"/>
            <w:right w:val="none" w:sz="0" w:space="0" w:color="auto"/>
          </w:divBdr>
        </w:div>
      </w:divsChild>
    </w:div>
    <w:div w:id="757793947">
      <w:bodyDiv w:val="1"/>
      <w:marLeft w:val="0"/>
      <w:marRight w:val="0"/>
      <w:marTop w:val="0"/>
      <w:marBottom w:val="0"/>
      <w:divBdr>
        <w:top w:val="none" w:sz="0" w:space="0" w:color="auto"/>
        <w:left w:val="none" w:sz="0" w:space="0" w:color="auto"/>
        <w:bottom w:val="none" w:sz="0" w:space="0" w:color="auto"/>
        <w:right w:val="none" w:sz="0" w:space="0" w:color="auto"/>
      </w:divBdr>
    </w:div>
    <w:div w:id="954170903">
      <w:bodyDiv w:val="1"/>
      <w:marLeft w:val="0"/>
      <w:marRight w:val="0"/>
      <w:marTop w:val="0"/>
      <w:marBottom w:val="0"/>
      <w:divBdr>
        <w:top w:val="none" w:sz="0" w:space="0" w:color="auto"/>
        <w:left w:val="none" w:sz="0" w:space="0" w:color="auto"/>
        <w:bottom w:val="none" w:sz="0" w:space="0" w:color="auto"/>
        <w:right w:val="none" w:sz="0" w:space="0" w:color="auto"/>
      </w:divBdr>
    </w:div>
    <w:div w:id="959650388">
      <w:bodyDiv w:val="1"/>
      <w:marLeft w:val="0"/>
      <w:marRight w:val="0"/>
      <w:marTop w:val="0"/>
      <w:marBottom w:val="0"/>
      <w:divBdr>
        <w:top w:val="none" w:sz="0" w:space="0" w:color="auto"/>
        <w:left w:val="none" w:sz="0" w:space="0" w:color="auto"/>
        <w:bottom w:val="none" w:sz="0" w:space="0" w:color="auto"/>
        <w:right w:val="none" w:sz="0" w:space="0" w:color="auto"/>
      </w:divBdr>
    </w:div>
    <w:div w:id="1004283866">
      <w:bodyDiv w:val="1"/>
      <w:marLeft w:val="0"/>
      <w:marRight w:val="0"/>
      <w:marTop w:val="0"/>
      <w:marBottom w:val="0"/>
      <w:divBdr>
        <w:top w:val="none" w:sz="0" w:space="0" w:color="auto"/>
        <w:left w:val="none" w:sz="0" w:space="0" w:color="auto"/>
        <w:bottom w:val="none" w:sz="0" w:space="0" w:color="auto"/>
        <w:right w:val="none" w:sz="0" w:space="0" w:color="auto"/>
      </w:divBdr>
      <w:divsChild>
        <w:div w:id="1244409577">
          <w:marLeft w:val="0"/>
          <w:marRight w:val="0"/>
          <w:marTop w:val="0"/>
          <w:marBottom w:val="0"/>
          <w:divBdr>
            <w:top w:val="none" w:sz="0" w:space="0" w:color="auto"/>
            <w:left w:val="none" w:sz="0" w:space="0" w:color="auto"/>
            <w:bottom w:val="none" w:sz="0" w:space="0" w:color="auto"/>
            <w:right w:val="none" w:sz="0" w:space="0" w:color="auto"/>
          </w:divBdr>
          <w:divsChild>
            <w:div w:id="952830735">
              <w:marLeft w:val="0"/>
              <w:marRight w:val="0"/>
              <w:marTop w:val="0"/>
              <w:marBottom w:val="0"/>
              <w:divBdr>
                <w:top w:val="none" w:sz="0" w:space="0" w:color="auto"/>
                <w:left w:val="none" w:sz="0" w:space="0" w:color="auto"/>
                <w:bottom w:val="none" w:sz="0" w:space="0" w:color="auto"/>
                <w:right w:val="none" w:sz="0" w:space="0" w:color="auto"/>
              </w:divBdr>
              <w:divsChild>
                <w:div w:id="431361513">
                  <w:marLeft w:val="0"/>
                  <w:marRight w:val="0"/>
                  <w:marTop w:val="0"/>
                  <w:marBottom w:val="0"/>
                  <w:divBdr>
                    <w:top w:val="none" w:sz="0" w:space="0" w:color="auto"/>
                    <w:left w:val="none" w:sz="0" w:space="0" w:color="auto"/>
                    <w:bottom w:val="none" w:sz="0" w:space="0" w:color="auto"/>
                    <w:right w:val="none" w:sz="0" w:space="0" w:color="auto"/>
                  </w:divBdr>
                  <w:divsChild>
                    <w:div w:id="2001231829">
                      <w:marLeft w:val="0"/>
                      <w:marRight w:val="0"/>
                      <w:marTop w:val="0"/>
                      <w:marBottom w:val="0"/>
                      <w:divBdr>
                        <w:top w:val="none" w:sz="0" w:space="0" w:color="auto"/>
                        <w:left w:val="none" w:sz="0" w:space="0" w:color="auto"/>
                        <w:bottom w:val="none" w:sz="0" w:space="0" w:color="auto"/>
                        <w:right w:val="none" w:sz="0" w:space="0" w:color="auto"/>
                      </w:divBdr>
                      <w:divsChild>
                        <w:div w:id="426660382">
                          <w:marLeft w:val="0"/>
                          <w:marRight w:val="0"/>
                          <w:marTop w:val="0"/>
                          <w:marBottom w:val="0"/>
                          <w:divBdr>
                            <w:top w:val="none" w:sz="0" w:space="0" w:color="auto"/>
                            <w:left w:val="none" w:sz="0" w:space="0" w:color="auto"/>
                            <w:bottom w:val="none" w:sz="0" w:space="0" w:color="auto"/>
                            <w:right w:val="none" w:sz="0" w:space="0" w:color="auto"/>
                          </w:divBdr>
                          <w:divsChild>
                            <w:div w:id="8993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4517825">
      <w:bodyDiv w:val="1"/>
      <w:marLeft w:val="0"/>
      <w:marRight w:val="0"/>
      <w:marTop w:val="0"/>
      <w:marBottom w:val="0"/>
      <w:divBdr>
        <w:top w:val="none" w:sz="0" w:space="0" w:color="auto"/>
        <w:left w:val="none" w:sz="0" w:space="0" w:color="auto"/>
        <w:bottom w:val="none" w:sz="0" w:space="0" w:color="auto"/>
        <w:right w:val="none" w:sz="0" w:space="0" w:color="auto"/>
      </w:divBdr>
    </w:div>
    <w:div w:id="1189904211">
      <w:bodyDiv w:val="1"/>
      <w:marLeft w:val="0"/>
      <w:marRight w:val="0"/>
      <w:marTop w:val="0"/>
      <w:marBottom w:val="0"/>
      <w:divBdr>
        <w:top w:val="none" w:sz="0" w:space="0" w:color="auto"/>
        <w:left w:val="none" w:sz="0" w:space="0" w:color="auto"/>
        <w:bottom w:val="none" w:sz="0" w:space="0" w:color="auto"/>
        <w:right w:val="none" w:sz="0" w:space="0" w:color="auto"/>
      </w:divBdr>
      <w:divsChild>
        <w:div w:id="1952322269">
          <w:marLeft w:val="0"/>
          <w:marRight w:val="0"/>
          <w:marTop w:val="150"/>
          <w:marBottom w:val="150"/>
          <w:divBdr>
            <w:top w:val="single" w:sz="6" w:space="8" w:color="747E93"/>
            <w:left w:val="single" w:sz="6" w:space="8" w:color="747E93"/>
            <w:bottom w:val="single" w:sz="6" w:space="8" w:color="747E93"/>
            <w:right w:val="single" w:sz="6" w:space="8" w:color="747E93"/>
          </w:divBdr>
          <w:divsChild>
            <w:div w:id="683553325">
              <w:marLeft w:val="0"/>
              <w:marRight w:val="0"/>
              <w:marTop w:val="0"/>
              <w:marBottom w:val="0"/>
              <w:divBdr>
                <w:top w:val="none" w:sz="0" w:space="0" w:color="auto"/>
                <w:left w:val="none" w:sz="0" w:space="0" w:color="auto"/>
                <w:bottom w:val="none" w:sz="0" w:space="0" w:color="auto"/>
                <w:right w:val="none" w:sz="0" w:space="0" w:color="auto"/>
              </w:divBdr>
              <w:divsChild>
                <w:div w:id="890114841">
                  <w:marLeft w:val="15"/>
                  <w:marRight w:val="15"/>
                  <w:marTop w:val="15"/>
                  <w:marBottom w:val="150"/>
                  <w:divBdr>
                    <w:top w:val="single" w:sz="6" w:space="4" w:color="C8C8BA"/>
                    <w:left w:val="single" w:sz="6" w:space="4" w:color="C8C8BA"/>
                    <w:bottom w:val="single" w:sz="6" w:space="4" w:color="C8C8BA"/>
                    <w:right w:val="single" w:sz="6" w:space="4" w:color="C8C8BA"/>
                  </w:divBdr>
                </w:div>
              </w:divsChild>
            </w:div>
          </w:divsChild>
        </w:div>
      </w:divsChild>
    </w:div>
    <w:div w:id="1193499235">
      <w:bodyDiv w:val="1"/>
      <w:marLeft w:val="0"/>
      <w:marRight w:val="0"/>
      <w:marTop w:val="0"/>
      <w:marBottom w:val="0"/>
      <w:divBdr>
        <w:top w:val="none" w:sz="0" w:space="0" w:color="auto"/>
        <w:left w:val="none" w:sz="0" w:space="0" w:color="auto"/>
        <w:bottom w:val="none" w:sz="0" w:space="0" w:color="auto"/>
        <w:right w:val="none" w:sz="0" w:space="0" w:color="auto"/>
      </w:divBdr>
      <w:divsChild>
        <w:div w:id="313681415">
          <w:marLeft w:val="0"/>
          <w:marRight w:val="0"/>
          <w:marTop w:val="0"/>
          <w:marBottom w:val="0"/>
          <w:divBdr>
            <w:top w:val="none" w:sz="0" w:space="0" w:color="auto"/>
            <w:left w:val="none" w:sz="0" w:space="0" w:color="auto"/>
            <w:bottom w:val="none" w:sz="0" w:space="0" w:color="auto"/>
            <w:right w:val="none" w:sz="0" w:space="0" w:color="auto"/>
          </w:divBdr>
          <w:divsChild>
            <w:div w:id="1294680356">
              <w:marLeft w:val="0"/>
              <w:marRight w:val="0"/>
              <w:marTop w:val="0"/>
              <w:marBottom w:val="0"/>
              <w:divBdr>
                <w:top w:val="none" w:sz="0" w:space="0" w:color="auto"/>
                <w:left w:val="none" w:sz="0" w:space="0" w:color="auto"/>
                <w:bottom w:val="none" w:sz="0" w:space="0" w:color="auto"/>
                <w:right w:val="none" w:sz="0" w:space="0" w:color="auto"/>
              </w:divBdr>
              <w:divsChild>
                <w:div w:id="687635927">
                  <w:marLeft w:val="0"/>
                  <w:marRight w:val="0"/>
                  <w:marTop w:val="0"/>
                  <w:marBottom w:val="0"/>
                  <w:divBdr>
                    <w:top w:val="none" w:sz="0" w:space="0" w:color="auto"/>
                    <w:left w:val="none" w:sz="0" w:space="0" w:color="auto"/>
                    <w:bottom w:val="none" w:sz="0" w:space="0" w:color="auto"/>
                    <w:right w:val="none" w:sz="0" w:space="0" w:color="auto"/>
                  </w:divBdr>
                  <w:divsChild>
                    <w:div w:id="51851986">
                      <w:marLeft w:val="0"/>
                      <w:marRight w:val="0"/>
                      <w:marTop w:val="0"/>
                      <w:marBottom w:val="0"/>
                      <w:divBdr>
                        <w:top w:val="none" w:sz="0" w:space="0" w:color="auto"/>
                        <w:left w:val="none" w:sz="0" w:space="0" w:color="auto"/>
                        <w:bottom w:val="none" w:sz="0" w:space="0" w:color="auto"/>
                        <w:right w:val="none" w:sz="0" w:space="0" w:color="auto"/>
                      </w:divBdr>
                      <w:divsChild>
                        <w:div w:id="2081714514">
                          <w:marLeft w:val="0"/>
                          <w:marRight w:val="0"/>
                          <w:marTop w:val="0"/>
                          <w:marBottom w:val="0"/>
                          <w:divBdr>
                            <w:top w:val="none" w:sz="0" w:space="0" w:color="auto"/>
                            <w:left w:val="none" w:sz="0" w:space="0" w:color="auto"/>
                            <w:bottom w:val="none" w:sz="0" w:space="0" w:color="auto"/>
                            <w:right w:val="none" w:sz="0" w:space="0" w:color="auto"/>
                          </w:divBdr>
                          <w:divsChild>
                            <w:div w:id="125254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7043295">
      <w:bodyDiv w:val="1"/>
      <w:marLeft w:val="0"/>
      <w:marRight w:val="0"/>
      <w:marTop w:val="0"/>
      <w:marBottom w:val="0"/>
      <w:divBdr>
        <w:top w:val="none" w:sz="0" w:space="0" w:color="auto"/>
        <w:left w:val="none" w:sz="0" w:space="0" w:color="auto"/>
        <w:bottom w:val="none" w:sz="0" w:space="0" w:color="auto"/>
        <w:right w:val="none" w:sz="0" w:space="0" w:color="auto"/>
      </w:divBdr>
    </w:div>
    <w:div w:id="1294991718">
      <w:bodyDiv w:val="1"/>
      <w:marLeft w:val="0"/>
      <w:marRight w:val="0"/>
      <w:marTop w:val="0"/>
      <w:marBottom w:val="0"/>
      <w:divBdr>
        <w:top w:val="none" w:sz="0" w:space="0" w:color="auto"/>
        <w:left w:val="none" w:sz="0" w:space="0" w:color="auto"/>
        <w:bottom w:val="none" w:sz="0" w:space="0" w:color="auto"/>
        <w:right w:val="none" w:sz="0" w:space="0" w:color="auto"/>
      </w:divBdr>
    </w:div>
    <w:div w:id="1409306053">
      <w:bodyDiv w:val="1"/>
      <w:marLeft w:val="0"/>
      <w:marRight w:val="0"/>
      <w:marTop w:val="0"/>
      <w:marBottom w:val="0"/>
      <w:divBdr>
        <w:top w:val="none" w:sz="0" w:space="0" w:color="auto"/>
        <w:left w:val="none" w:sz="0" w:space="0" w:color="auto"/>
        <w:bottom w:val="none" w:sz="0" w:space="0" w:color="auto"/>
        <w:right w:val="none" w:sz="0" w:space="0" w:color="auto"/>
      </w:divBdr>
    </w:div>
    <w:div w:id="1525286130">
      <w:bodyDiv w:val="1"/>
      <w:marLeft w:val="0"/>
      <w:marRight w:val="0"/>
      <w:marTop w:val="0"/>
      <w:marBottom w:val="0"/>
      <w:divBdr>
        <w:top w:val="none" w:sz="0" w:space="0" w:color="auto"/>
        <w:left w:val="none" w:sz="0" w:space="0" w:color="auto"/>
        <w:bottom w:val="none" w:sz="0" w:space="0" w:color="auto"/>
        <w:right w:val="none" w:sz="0" w:space="0" w:color="auto"/>
      </w:divBdr>
      <w:divsChild>
        <w:div w:id="287588685">
          <w:marLeft w:val="1166"/>
          <w:marRight w:val="0"/>
          <w:marTop w:val="134"/>
          <w:marBottom w:val="0"/>
          <w:divBdr>
            <w:top w:val="none" w:sz="0" w:space="0" w:color="auto"/>
            <w:left w:val="none" w:sz="0" w:space="0" w:color="auto"/>
            <w:bottom w:val="none" w:sz="0" w:space="0" w:color="auto"/>
            <w:right w:val="none" w:sz="0" w:space="0" w:color="auto"/>
          </w:divBdr>
        </w:div>
        <w:div w:id="1129011983">
          <w:marLeft w:val="1166"/>
          <w:marRight w:val="0"/>
          <w:marTop w:val="134"/>
          <w:marBottom w:val="0"/>
          <w:divBdr>
            <w:top w:val="none" w:sz="0" w:space="0" w:color="auto"/>
            <w:left w:val="none" w:sz="0" w:space="0" w:color="auto"/>
            <w:bottom w:val="none" w:sz="0" w:space="0" w:color="auto"/>
            <w:right w:val="none" w:sz="0" w:space="0" w:color="auto"/>
          </w:divBdr>
        </w:div>
        <w:div w:id="1880968388">
          <w:marLeft w:val="547"/>
          <w:marRight w:val="0"/>
          <w:marTop w:val="134"/>
          <w:marBottom w:val="0"/>
          <w:divBdr>
            <w:top w:val="none" w:sz="0" w:space="0" w:color="auto"/>
            <w:left w:val="none" w:sz="0" w:space="0" w:color="auto"/>
            <w:bottom w:val="none" w:sz="0" w:space="0" w:color="auto"/>
            <w:right w:val="none" w:sz="0" w:space="0" w:color="auto"/>
          </w:divBdr>
        </w:div>
        <w:div w:id="2056587730">
          <w:marLeft w:val="1166"/>
          <w:marRight w:val="0"/>
          <w:marTop w:val="134"/>
          <w:marBottom w:val="0"/>
          <w:divBdr>
            <w:top w:val="none" w:sz="0" w:space="0" w:color="auto"/>
            <w:left w:val="none" w:sz="0" w:space="0" w:color="auto"/>
            <w:bottom w:val="none" w:sz="0" w:space="0" w:color="auto"/>
            <w:right w:val="none" w:sz="0" w:space="0" w:color="auto"/>
          </w:divBdr>
        </w:div>
      </w:divsChild>
    </w:div>
    <w:div w:id="1661882233">
      <w:bodyDiv w:val="1"/>
      <w:marLeft w:val="0"/>
      <w:marRight w:val="0"/>
      <w:marTop w:val="0"/>
      <w:marBottom w:val="0"/>
      <w:divBdr>
        <w:top w:val="none" w:sz="0" w:space="0" w:color="auto"/>
        <w:left w:val="none" w:sz="0" w:space="0" w:color="auto"/>
        <w:bottom w:val="none" w:sz="0" w:space="0" w:color="auto"/>
        <w:right w:val="none" w:sz="0" w:space="0" w:color="auto"/>
      </w:divBdr>
    </w:div>
    <w:div w:id="1750271969">
      <w:bodyDiv w:val="1"/>
      <w:marLeft w:val="0"/>
      <w:marRight w:val="0"/>
      <w:marTop w:val="0"/>
      <w:marBottom w:val="0"/>
      <w:divBdr>
        <w:top w:val="none" w:sz="0" w:space="0" w:color="auto"/>
        <w:left w:val="none" w:sz="0" w:space="0" w:color="auto"/>
        <w:bottom w:val="none" w:sz="0" w:space="0" w:color="auto"/>
        <w:right w:val="none" w:sz="0" w:space="0" w:color="auto"/>
      </w:divBdr>
    </w:div>
    <w:div w:id="1881477692">
      <w:bodyDiv w:val="1"/>
      <w:marLeft w:val="0"/>
      <w:marRight w:val="0"/>
      <w:marTop w:val="0"/>
      <w:marBottom w:val="0"/>
      <w:divBdr>
        <w:top w:val="none" w:sz="0" w:space="0" w:color="auto"/>
        <w:left w:val="none" w:sz="0" w:space="0" w:color="auto"/>
        <w:bottom w:val="none" w:sz="0" w:space="0" w:color="auto"/>
        <w:right w:val="none" w:sz="0" w:space="0" w:color="auto"/>
      </w:divBdr>
      <w:divsChild>
        <w:div w:id="952983325">
          <w:marLeft w:val="0"/>
          <w:marRight w:val="0"/>
          <w:marTop w:val="100"/>
          <w:marBottom w:val="100"/>
          <w:divBdr>
            <w:top w:val="none" w:sz="0" w:space="0" w:color="auto"/>
            <w:left w:val="none" w:sz="0" w:space="0" w:color="auto"/>
            <w:bottom w:val="none" w:sz="0" w:space="0" w:color="auto"/>
            <w:right w:val="none" w:sz="0" w:space="0" w:color="auto"/>
          </w:divBdr>
          <w:divsChild>
            <w:div w:id="1676808585">
              <w:marLeft w:val="0"/>
              <w:marRight w:val="0"/>
              <w:marTop w:val="0"/>
              <w:marBottom w:val="0"/>
              <w:divBdr>
                <w:top w:val="none" w:sz="0" w:space="0" w:color="auto"/>
                <w:left w:val="none" w:sz="0" w:space="0" w:color="auto"/>
                <w:bottom w:val="none" w:sz="0" w:space="0" w:color="auto"/>
                <w:right w:val="none" w:sz="0" w:space="0" w:color="auto"/>
              </w:divBdr>
              <w:divsChild>
                <w:div w:id="507451233">
                  <w:marLeft w:val="-6000"/>
                  <w:marRight w:val="0"/>
                  <w:marTop w:val="0"/>
                  <w:marBottom w:val="0"/>
                  <w:divBdr>
                    <w:top w:val="none" w:sz="0" w:space="0" w:color="auto"/>
                    <w:left w:val="none" w:sz="0" w:space="0" w:color="auto"/>
                    <w:bottom w:val="none" w:sz="0" w:space="0" w:color="auto"/>
                    <w:right w:val="none" w:sz="0" w:space="0" w:color="auto"/>
                  </w:divBdr>
                  <w:divsChild>
                    <w:div w:id="320425019">
                      <w:marLeft w:val="4523"/>
                      <w:marRight w:val="0"/>
                      <w:marTop w:val="0"/>
                      <w:marBottom w:val="0"/>
                      <w:divBdr>
                        <w:top w:val="none" w:sz="0" w:space="0" w:color="auto"/>
                        <w:left w:val="none" w:sz="0" w:space="0" w:color="auto"/>
                        <w:bottom w:val="none" w:sz="0" w:space="0" w:color="auto"/>
                        <w:right w:val="none" w:sz="0" w:space="0" w:color="auto"/>
                      </w:divBdr>
                      <w:divsChild>
                        <w:div w:id="200083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4511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download.cloud.com/releases/2.2.0/systemvm.vhd.bz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20Chan\Documents\vmops_general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F7D117-C66D-4AD7-BED4-27DD09490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vmops_general_template</Template>
  <TotalTime>25</TotalTime>
  <Pages>19</Pages>
  <Words>3228</Words>
  <Characters>18404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Chan</dc:creator>
  <cp:lastModifiedBy>Jessica</cp:lastModifiedBy>
  <cp:revision>8</cp:revision>
  <cp:lastPrinted>2011-05-22T04:53:00Z</cp:lastPrinted>
  <dcterms:created xsi:type="dcterms:W3CDTF">2011-05-20T00:03:00Z</dcterms:created>
  <dcterms:modified xsi:type="dcterms:W3CDTF">2011-05-22T04:57:00Z</dcterms:modified>
</cp:coreProperties>
</file>